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2705" w14:textId="77777777" w:rsidR="00DD4700" w:rsidRPr="002F7985" w:rsidRDefault="00DD4700" w:rsidP="00DD4700">
      <w:pPr>
        <w:tabs>
          <w:tab w:val="center" w:pos="4680"/>
          <w:tab w:val="right" w:pos="9360"/>
        </w:tabs>
        <w:jc w:val="center"/>
        <w:rPr>
          <w:rFonts w:ascii="Arial" w:eastAsiaTheme="minorEastAsia" w:hAnsi="Arial" w:cs="Arial"/>
          <w:b/>
          <w:bCs/>
          <w:sz w:val="22"/>
          <w:szCs w:val="22"/>
        </w:rPr>
      </w:pPr>
    </w:p>
    <w:tbl>
      <w:tblPr>
        <w:tblStyle w:val="TableGrid"/>
        <w:tblW w:w="0" w:type="auto"/>
        <w:jc w:val="center"/>
        <w:tblLook w:val="04A0" w:firstRow="1" w:lastRow="0" w:firstColumn="1" w:lastColumn="0" w:noHBand="0" w:noVBand="1"/>
      </w:tblPr>
      <w:tblGrid>
        <w:gridCol w:w="2875"/>
        <w:gridCol w:w="5670"/>
      </w:tblGrid>
      <w:tr w:rsidR="00DD4700" w:rsidRPr="002F7985" w14:paraId="25507CDD" w14:textId="77777777" w:rsidTr="00B43E6C">
        <w:trPr>
          <w:trHeight w:val="58"/>
          <w:jc w:val="center"/>
        </w:trPr>
        <w:tc>
          <w:tcPr>
            <w:tcW w:w="2875" w:type="dxa"/>
          </w:tcPr>
          <w:p w14:paraId="012EABEF" w14:textId="77777777" w:rsidR="00DD4700" w:rsidRPr="002F7985" w:rsidRDefault="00DD4700" w:rsidP="0097717C">
            <w:pPr>
              <w:rPr>
                <w:rFonts w:ascii="Arial" w:hAnsi="Arial" w:cs="Arial"/>
                <w:sz w:val="22"/>
                <w:szCs w:val="22"/>
              </w:rPr>
            </w:pPr>
            <w:r w:rsidRPr="002F7985">
              <w:rPr>
                <w:rFonts w:ascii="Arial" w:hAnsi="Arial" w:cs="Arial"/>
                <w:sz w:val="22"/>
                <w:szCs w:val="22"/>
              </w:rPr>
              <w:t>Policy and Procedure Title:</w:t>
            </w:r>
          </w:p>
        </w:tc>
        <w:tc>
          <w:tcPr>
            <w:tcW w:w="5670" w:type="dxa"/>
          </w:tcPr>
          <w:p w14:paraId="76869D61" w14:textId="4587F947" w:rsidR="00DD4700" w:rsidRPr="00B43E6C" w:rsidRDefault="00B43E6C" w:rsidP="00B43E6C">
            <w:pPr>
              <w:pStyle w:val="Heading4"/>
              <w:rPr>
                <w:rFonts w:ascii="Arial" w:hAnsi="Arial" w:cs="Arial"/>
                <w:bCs/>
                <w:iCs/>
                <w:szCs w:val="24"/>
                <w:u w:val="none"/>
              </w:rPr>
            </w:pPr>
            <w:r w:rsidRPr="00B43E6C">
              <w:rPr>
                <w:rFonts w:ascii="Arial" w:hAnsi="Arial" w:cs="Arial"/>
                <w:bCs/>
                <w:iCs/>
                <w:szCs w:val="24"/>
                <w:u w:val="none"/>
              </w:rPr>
              <w:t>Corporate Compliance Education &amp; Training Policy</w:t>
            </w:r>
          </w:p>
        </w:tc>
      </w:tr>
      <w:tr w:rsidR="00DD4700" w:rsidRPr="002F7985" w14:paraId="11134277" w14:textId="77777777" w:rsidTr="00B43E6C">
        <w:trPr>
          <w:jc w:val="center"/>
        </w:trPr>
        <w:tc>
          <w:tcPr>
            <w:tcW w:w="2875" w:type="dxa"/>
          </w:tcPr>
          <w:p w14:paraId="1BD2FB96" w14:textId="77777777" w:rsidR="00DD4700" w:rsidRPr="002F7985" w:rsidRDefault="00DD4700" w:rsidP="0097717C">
            <w:pPr>
              <w:rPr>
                <w:rFonts w:ascii="Arial" w:hAnsi="Arial" w:cs="Arial"/>
                <w:sz w:val="22"/>
                <w:szCs w:val="22"/>
              </w:rPr>
            </w:pPr>
            <w:r w:rsidRPr="002F7985">
              <w:rPr>
                <w:rFonts w:ascii="Arial" w:hAnsi="Arial" w:cs="Arial"/>
                <w:sz w:val="22"/>
                <w:szCs w:val="22"/>
              </w:rPr>
              <w:t>Policy Owner:</w:t>
            </w:r>
          </w:p>
        </w:tc>
        <w:tc>
          <w:tcPr>
            <w:tcW w:w="5670" w:type="dxa"/>
          </w:tcPr>
          <w:p w14:paraId="080A600B" w14:textId="780E06D9" w:rsidR="00DD4700" w:rsidRPr="002F7985" w:rsidRDefault="00556942" w:rsidP="0097717C">
            <w:pPr>
              <w:rPr>
                <w:rFonts w:ascii="Arial" w:hAnsi="Arial" w:cs="Arial"/>
                <w:sz w:val="22"/>
                <w:szCs w:val="22"/>
              </w:rPr>
            </w:pPr>
            <w:r>
              <w:rPr>
                <w:rFonts w:ascii="Arial" w:hAnsi="Arial" w:cs="Arial"/>
                <w:sz w:val="22"/>
                <w:szCs w:val="22"/>
              </w:rPr>
              <w:t>Quality Assurance</w:t>
            </w:r>
          </w:p>
        </w:tc>
      </w:tr>
      <w:tr w:rsidR="00DD4700" w:rsidRPr="002F7985" w14:paraId="46F47B4C" w14:textId="77777777" w:rsidTr="00B43E6C">
        <w:trPr>
          <w:jc w:val="center"/>
        </w:trPr>
        <w:tc>
          <w:tcPr>
            <w:tcW w:w="2875" w:type="dxa"/>
          </w:tcPr>
          <w:p w14:paraId="2AE9991D" w14:textId="77777777" w:rsidR="00DD4700" w:rsidRPr="002F7985" w:rsidRDefault="00DD4700" w:rsidP="0097717C">
            <w:pPr>
              <w:rPr>
                <w:rFonts w:ascii="Arial" w:hAnsi="Arial" w:cs="Arial"/>
                <w:sz w:val="22"/>
                <w:szCs w:val="22"/>
              </w:rPr>
            </w:pPr>
            <w:r w:rsidRPr="002F7985">
              <w:rPr>
                <w:rFonts w:ascii="Arial" w:hAnsi="Arial" w:cs="Arial"/>
                <w:sz w:val="22"/>
                <w:szCs w:val="22"/>
              </w:rPr>
              <w:t>Creation Date:</w:t>
            </w:r>
          </w:p>
        </w:tc>
        <w:tc>
          <w:tcPr>
            <w:tcW w:w="5670" w:type="dxa"/>
          </w:tcPr>
          <w:p w14:paraId="5EA3A4C1" w14:textId="67347020" w:rsidR="00DD4700" w:rsidRPr="002F7985" w:rsidRDefault="00556942" w:rsidP="0097717C">
            <w:pPr>
              <w:rPr>
                <w:rFonts w:ascii="Arial" w:hAnsi="Arial" w:cs="Arial"/>
                <w:sz w:val="22"/>
                <w:szCs w:val="22"/>
              </w:rPr>
            </w:pPr>
            <w:r>
              <w:rPr>
                <w:rFonts w:ascii="Arial" w:hAnsi="Arial" w:cs="Arial"/>
                <w:sz w:val="22"/>
                <w:szCs w:val="22"/>
              </w:rPr>
              <w:t>10/1/</w:t>
            </w:r>
            <w:r w:rsidR="00F5704C">
              <w:rPr>
                <w:rFonts w:ascii="Arial" w:hAnsi="Arial" w:cs="Arial"/>
                <w:sz w:val="22"/>
                <w:szCs w:val="22"/>
              </w:rPr>
              <w:t>20</w:t>
            </w:r>
            <w:r>
              <w:rPr>
                <w:rFonts w:ascii="Arial" w:hAnsi="Arial" w:cs="Arial"/>
                <w:sz w:val="22"/>
                <w:szCs w:val="22"/>
              </w:rPr>
              <w:t>24</w:t>
            </w:r>
          </w:p>
        </w:tc>
      </w:tr>
      <w:tr w:rsidR="00DD4700" w:rsidRPr="002F7985" w14:paraId="6EFD0798" w14:textId="77777777" w:rsidTr="00B43E6C">
        <w:trPr>
          <w:jc w:val="center"/>
        </w:trPr>
        <w:tc>
          <w:tcPr>
            <w:tcW w:w="2875" w:type="dxa"/>
          </w:tcPr>
          <w:p w14:paraId="2C2ADDC4" w14:textId="77777777" w:rsidR="00DD4700" w:rsidRPr="002F7985" w:rsidRDefault="00DD4700" w:rsidP="0097717C">
            <w:pPr>
              <w:rPr>
                <w:rFonts w:ascii="Arial" w:hAnsi="Arial" w:cs="Arial"/>
                <w:sz w:val="22"/>
                <w:szCs w:val="22"/>
              </w:rPr>
            </w:pPr>
            <w:r w:rsidRPr="002F7985">
              <w:rPr>
                <w:rFonts w:ascii="Arial" w:hAnsi="Arial" w:cs="Arial"/>
                <w:sz w:val="22"/>
                <w:szCs w:val="22"/>
              </w:rPr>
              <w:t>Review Dates:</w:t>
            </w:r>
          </w:p>
        </w:tc>
        <w:tc>
          <w:tcPr>
            <w:tcW w:w="5670" w:type="dxa"/>
          </w:tcPr>
          <w:p w14:paraId="038A62CD" w14:textId="657A8DBC" w:rsidR="00DD4700" w:rsidRPr="002F7985" w:rsidRDefault="00427C42" w:rsidP="0097717C">
            <w:pPr>
              <w:rPr>
                <w:rFonts w:ascii="Arial" w:hAnsi="Arial" w:cs="Arial"/>
                <w:sz w:val="22"/>
                <w:szCs w:val="22"/>
              </w:rPr>
            </w:pPr>
            <w:r>
              <w:rPr>
                <w:rFonts w:ascii="Arial" w:hAnsi="Arial" w:cs="Arial"/>
                <w:sz w:val="22"/>
                <w:szCs w:val="22"/>
              </w:rPr>
              <w:t>11/24/2025</w:t>
            </w:r>
          </w:p>
        </w:tc>
      </w:tr>
      <w:tr w:rsidR="00DD4700" w:rsidRPr="002F7985" w14:paraId="419C15E2" w14:textId="77777777" w:rsidTr="00B43E6C">
        <w:trPr>
          <w:jc w:val="center"/>
        </w:trPr>
        <w:tc>
          <w:tcPr>
            <w:tcW w:w="2875" w:type="dxa"/>
          </w:tcPr>
          <w:p w14:paraId="7C194A1A" w14:textId="77777777" w:rsidR="00DD4700" w:rsidRPr="002F7985" w:rsidRDefault="00DD4700" w:rsidP="0097717C">
            <w:pPr>
              <w:rPr>
                <w:rFonts w:ascii="Arial" w:hAnsi="Arial" w:cs="Arial"/>
                <w:sz w:val="22"/>
                <w:szCs w:val="22"/>
              </w:rPr>
            </w:pPr>
            <w:r w:rsidRPr="002F7985">
              <w:rPr>
                <w:rFonts w:ascii="Arial" w:hAnsi="Arial" w:cs="Arial"/>
                <w:sz w:val="22"/>
                <w:szCs w:val="22"/>
              </w:rPr>
              <w:t>Revision Dates:</w:t>
            </w:r>
          </w:p>
        </w:tc>
        <w:tc>
          <w:tcPr>
            <w:tcW w:w="5670" w:type="dxa"/>
          </w:tcPr>
          <w:p w14:paraId="713CB942" w14:textId="77777777" w:rsidR="00DD4700" w:rsidRPr="002F7985" w:rsidRDefault="00DD4700" w:rsidP="0097717C">
            <w:pPr>
              <w:rPr>
                <w:rFonts w:ascii="Arial" w:hAnsi="Arial" w:cs="Arial"/>
                <w:sz w:val="22"/>
                <w:szCs w:val="22"/>
              </w:rPr>
            </w:pPr>
            <w:r w:rsidRPr="002F7985">
              <w:rPr>
                <w:rFonts w:ascii="Arial" w:hAnsi="Arial" w:cs="Arial"/>
                <w:sz w:val="22"/>
                <w:szCs w:val="22"/>
              </w:rPr>
              <w:t>&lt;</w:t>
            </w:r>
            <w:r w:rsidRPr="00B43E6C">
              <w:rPr>
                <w:rFonts w:ascii="Arial" w:hAnsi="Arial" w:cs="Arial"/>
                <w:sz w:val="22"/>
                <w:szCs w:val="22"/>
                <w:highlight w:val="yellow"/>
              </w:rPr>
              <w:t>INSERT DATE&gt;</w:t>
            </w:r>
          </w:p>
        </w:tc>
      </w:tr>
      <w:tr w:rsidR="00DD4700" w:rsidRPr="002F7985" w14:paraId="57F84A77" w14:textId="77777777" w:rsidTr="00B43E6C">
        <w:trPr>
          <w:jc w:val="center"/>
        </w:trPr>
        <w:tc>
          <w:tcPr>
            <w:tcW w:w="2875" w:type="dxa"/>
          </w:tcPr>
          <w:p w14:paraId="1C005127" w14:textId="77777777" w:rsidR="00DD4700" w:rsidRPr="002F7985" w:rsidRDefault="00DD4700" w:rsidP="0097717C">
            <w:pPr>
              <w:rPr>
                <w:rFonts w:ascii="Arial" w:hAnsi="Arial" w:cs="Arial"/>
                <w:sz w:val="22"/>
                <w:szCs w:val="22"/>
              </w:rPr>
            </w:pPr>
            <w:r w:rsidRPr="002F7985">
              <w:rPr>
                <w:rFonts w:ascii="Arial" w:hAnsi="Arial" w:cs="Arial"/>
                <w:sz w:val="22"/>
                <w:szCs w:val="22"/>
              </w:rPr>
              <w:t>Approval Dates:</w:t>
            </w:r>
          </w:p>
        </w:tc>
        <w:tc>
          <w:tcPr>
            <w:tcW w:w="5670" w:type="dxa"/>
          </w:tcPr>
          <w:p w14:paraId="5335F4AC" w14:textId="20330328" w:rsidR="00DD4700" w:rsidRPr="002F7985" w:rsidRDefault="00F5704C" w:rsidP="0097717C">
            <w:pPr>
              <w:rPr>
                <w:rFonts w:ascii="Arial" w:hAnsi="Arial" w:cs="Arial"/>
                <w:sz w:val="22"/>
                <w:szCs w:val="22"/>
              </w:rPr>
            </w:pPr>
            <w:r>
              <w:rPr>
                <w:rFonts w:ascii="Arial" w:hAnsi="Arial" w:cs="Arial"/>
                <w:sz w:val="22"/>
                <w:szCs w:val="22"/>
              </w:rPr>
              <w:t>10/1/2024</w:t>
            </w:r>
          </w:p>
        </w:tc>
      </w:tr>
      <w:tr w:rsidR="003A11C2" w:rsidRPr="002F7985" w14:paraId="62A7A880" w14:textId="77777777" w:rsidTr="00B43E6C">
        <w:trPr>
          <w:jc w:val="center"/>
        </w:trPr>
        <w:tc>
          <w:tcPr>
            <w:tcW w:w="2875" w:type="dxa"/>
          </w:tcPr>
          <w:p w14:paraId="7B0D98C7" w14:textId="34F19554" w:rsidR="003A11C2" w:rsidRPr="002F7985" w:rsidRDefault="003A11C2" w:rsidP="0097717C">
            <w:pPr>
              <w:rPr>
                <w:rFonts w:ascii="Arial" w:hAnsi="Arial" w:cs="Arial"/>
                <w:sz w:val="22"/>
                <w:szCs w:val="22"/>
              </w:rPr>
            </w:pPr>
            <w:r>
              <w:rPr>
                <w:rFonts w:ascii="Arial" w:hAnsi="Arial" w:cs="Arial"/>
                <w:sz w:val="22"/>
                <w:szCs w:val="22"/>
              </w:rPr>
              <w:t>Archived Date:</w:t>
            </w:r>
          </w:p>
        </w:tc>
        <w:tc>
          <w:tcPr>
            <w:tcW w:w="5670" w:type="dxa"/>
          </w:tcPr>
          <w:p w14:paraId="53AB033A" w14:textId="53079A36" w:rsidR="003A11C2" w:rsidRPr="002F7985" w:rsidRDefault="003A11C2" w:rsidP="0097717C">
            <w:pPr>
              <w:rPr>
                <w:rFonts w:ascii="Arial" w:hAnsi="Arial" w:cs="Arial"/>
                <w:sz w:val="22"/>
                <w:szCs w:val="22"/>
              </w:rPr>
            </w:pPr>
          </w:p>
        </w:tc>
      </w:tr>
      <w:tr w:rsidR="00DD4700" w:rsidRPr="002F7985" w14:paraId="464219EC" w14:textId="77777777" w:rsidTr="00B43E6C">
        <w:trPr>
          <w:jc w:val="center"/>
        </w:trPr>
        <w:tc>
          <w:tcPr>
            <w:tcW w:w="2875" w:type="dxa"/>
          </w:tcPr>
          <w:p w14:paraId="6B4DAB38" w14:textId="77777777" w:rsidR="00DD4700" w:rsidRPr="002F7985" w:rsidRDefault="00DD4700" w:rsidP="0097717C">
            <w:pPr>
              <w:rPr>
                <w:rFonts w:ascii="Arial" w:hAnsi="Arial" w:cs="Arial"/>
                <w:sz w:val="22"/>
                <w:szCs w:val="22"/>
              </w:rPr>
            </w:pPr>
            <w:r w:rsidRPr="002F7985">
              <w:rPr>
                <w:rFonts w:ascii="Arial" w:hAnsi="Arial" w:cs="Arial"/>
                <w:sz w:val="22"/>
                <w:szCs w:val="22"/>
              </w:rPr>
              <w:t>Approved by:</w:t>
            </w:r>
          </w:p>
        </w:tc>
        <w:tc>
          <w:tcPr>
            <w:tcW w:w="5670" w:type="dxa"/>
          </w:tcPr>
          <w:p w14:paraId="1DAE6414" w14:textId="125CDC33" w:rsidR="00DD4700" w:rsidRPr="002F7985" w:rsidRDefault="00B43E6C" w:rsidP="0097717C">
            <w:pPr>
              <w:rPr>
                <w:rFonts w:ascii="Arial" w:hAnsi="Arial" w:cs="Arial"/>
                <w:sz w:val="22"/>
                <w:szCs w:val="22"/>
              </w:rPr>
            </w:pPr>
            <w:r>
              <w:rPr>
                <w:rFonts w:ascii="Arial" w:hAnsi="Arial" w:cs="Arial"/>
                <w:sz w:val="22"/>
                <w:szCs w:val="22"/>
              </w:rPr>
              <w:t>Valerie Way, President and CEO</w:t>
            </w:r>
          </w:p>
        </w:tc>
      </w:tr>
    </w:tbl>
    <w:p w14:paraId="70E95796" w14:textId="77777777" w:rsidR="00DD4700" w:rsidRPr="002F7985" w:rsidRDefault="00DD4700" w:rsidP="00DD4700">
      <w:pPr>
        <w:spacing w:after="160" w:line="259" w:lineRule="auto"/>
        <w:rPr>
          <w:rFonts w:ascii="Arial" w:eastAsiaTheme="minorHAnsi" w:hAnsi="Arial" w:cs="Arial"/>
          <w:sz w:val="22"/>
          <w:szCs w:val="22"/>
        </w:rPr>
      </w:pPr>
    </w:p>
    <w:p w14:paraId="3354754B" w14:textId="77777777" w:rsidR="002F7985" w:rsidRDefault="00DD4700" w:rsidP="00DD4700">
      <w:pPr>
        <w:spacing w:after="160" w:line="259" w:lineRule="auto"/>
        <w:rPr>
          <w:rFonts w:ascii="Arial" w:eastAsiaTheme="minorHAnsi" w:hAnsi="Arial" w:cs="Arial"/>
          <w:b/>
          <w:sz w:val="22"/>
          <w:szCs w:val="22"/>
        </w:rPr>
      </w:pPr>
      <w:r w:rsidRPr="002F7985">
        <w:rPr>
          <w:rFonts w:ascii="Arial" w:eastAsiaTheme="minorHAnsi" w:hAnsi="Arial" w:cs="Arial"/>
          <w:b/>
          <w:sz w:val="32"/>
          <w:szCs w:val="32"/>
        </w:rPr>
        <w:t>Purpose</w:t>
      </w:r>
      <w:r w:rsidRPr="002F7985">
        <w:rPr>
          <w:rFonts w:ascii="Arial" w:eastAsiaTheme="minorHAnsi" w:hAnsi="Arial" w:cs="Arial"/>
          <w:b/>
          <w:sz w:val="22"/>
          <w:szCs w:val="22"/>
        </w:rPr>
        <w:t xml:space="preserve">: </w:t>
      </w:r>
    </w:p>
    <w:p w14:paraId="4298208B" w14:textId="77777777" w:rsidR="00B43E6C" w:rsidRPr="00A864CF" w:rsidRDefault="00B43E6C" w:rsidP="00B43E6C">
      <w:pPr>
        <w:pStyle w:val="BodyText"/>
        <w:spacing w:line="240" w:lineRule="auto"/>
        <w:jc w:val="left"/>
        <w:rPr>
          <w:rFonts w:ascii="Arial" w:hAnsi="Arial" w:cs="Arial"/>
          <w:spacing w:val="0"/>
        </w:rPr>
      </w:pPr>
      <w:r w:rsidRPr="00A864CF">
        <w:rPr>
          <w:rFonts w:ascii="Arial" w:hAnsi="Arial" w:cs="Arial"/>
          <w:spacing w:val="0"/>
        </w:rPr>
        <w:t xml:space="preserve">The development and implementation of regular, effective education and training seminars is an integral part of the Compliance Program.  Compliance education is divided into two general components.  First, all Affected Individuals must receive an introduction to the Compliance Program.  Second, those parties whose work is linked to identified risk areas should receive specialized compliance education pertaining to their function and responsibilities. </w:t>
      </w:r>
    </w:p>
    <w:p w14:paraId="61253EC0" w14:textId="77777777" w:rsidR="00B43E6C" w:rsidRPr="00A864CF" w:rsidRDefault="00B43E6C" w:rsidP="00B43E6C">
      <w:pPr>
        <w:tabs>
          <w:tab w:val="left" w:pos="-720"/>
        </w:tabs>
        <w:suppressAutoHyphens/>
        <w:rPr>
          <w:rFonts w:ascii="Arial" w:hAnsi="Arial" w:cs="Arial"/>
          <w:sz w:val="22"/>
          <w:szCs w:val="22"/>
        </w:rPr>
      </w:pPr>
    </w:p>
    <w:p w14:paraId="6CE525D0" w14:textId="77777777" w:rsidR="00B43E6C" w:rsidRPr="00A864CF" w:rsidRDefault="00B43E6C" w:rsidP="00B43E6C">
      <w:pPr>
        <w:pStyle w:val="Header"/>
        <w:tabs>
          <w:tab w:val="clear" w:pos="4320"/>
          <w:tab w:val="clear" w:pos="8640"/>
        </w:tabs>
      </w:pPr>
      <w:r w:rsidRPr="00A864CF">
        <w:rPr>
          <w:rFonts w:ascii="Arial" w:eastAsia="Arial" w:hAnsi="Arial" w:cs="Arial"/>
          <w:color w:val="000000" w:themeColor="text1"/>
          <w:sz w:val="22"/>
          <w:szCs w:val="22"/>
        </w:rPr>
        <w:t>For</w:t>
      </w:r>
      <w:r w:rsidRPr="00A864CF">
        <w:rPr>
          <w:rFonts w:ascii="Arial" w:eastAsia="Arial" w:hAnsi="Arial" w:cs="Arial"/>
          <w:sz w:val="22"/>
          <w:szCs w:val="22"/>
        </w:rPr>
        <w:t xml:space="preserve"> purposes of this Policy, the term “Affected Individuals” includes </w:t>
      </w:r>
      <w:r>
        <w:rPr>
          <w:rFonts w:ascii="Arial" w:eastAsia="Arial" w:hAnsi="Arial" w:cs="Arial"/>
          <w:color w:val="000000" w:themeColor="text1"/>
          <w:sz w:val="22"/>
          <w:szCs w:val="22"/>
        </w:rPr>
        <w:t xml:space="preserve">Board of Directors, staff, volunteers/interns, vendors and contractors. </w:t>
      </w:r>
      <w:r w:rsidRPr="00A864CF">
        <w:t xml:space="preserve"> </w:t>
      </w:r>
    </w:p>
    <w:p w14:paraId="6EDF3535" w14:textId="77777777" w:rsidR="00B43E6C" w:rsidRPr="00B43E6C" w:rsidRDefault="00B43E6C" w:rsidP="00DD4700">
      <w:pPr>
        <w:spacing w:after="160" w:line="259" w:lineRule="auto"/>
        <w:rPr>
          <w:rFonts w:ascii="Arial" w:eastAsiaTheme="minorHAnsi" w:hAnsi="Arial" w:cs="Arial"/>
          <w:b/>
          <w:sz w:val="6"/>
          <w:szCs w:val="6"/>
        </w:rPr>
      </w:pPr>
    </w:p>
    <w:p w14:paraId="75E058B5" w14:textId="04EC0DEF" w:rsidR="002F7985" w:rsidRDefault="00DD4700" w:rsidP="00DD4700">
      <w:pPr>
        <w:spacing w:after="160" w:line="259" w:lineRule="auto"/>
        <w:rPr>
          <w:rFonts w:ascii="Arial" w:eastAsiaTheme="minorHAnsi" w:hAnsi="Arial" w:cs="Arial"/>
          <w:b/>
          <w:sz w:val="22"/>
          <w:szCs w:val="22"/>
        </w:rPr>
      </w:pPr>
      <w:r w:rsidRPr="002F7985">
        <w:rPr>
          <w:rFonts w:ascii="Arial" w:eastAsiaTheme="minorHAnsi" w:hAnsi="Arial" w:cs="Arial"/>
          <w:b/>
          <w:sz w:val="32"/>
          <w:szCs w:val="32"/>
        </w:rPr>
        <w:t>Definitions</w:t>
      </w:r>
      <w:r w:rsidRPr="002F7985">
        <w:rPr>
          <w:rFonts w:ascii="Arial" w:eastAsiaTheme="minorHAnsi" w:hAnsi="Arial" w:cs="Arial"/>
          <w:b/>
          <w:sz w:val="22"/>
          <w:szCs w:val="22"/>
        </w:rPr>
        <w:t xml:space="preserve">: </w:t>
      </w:r>
    </w:p>
    <w:p w14:paraId="0DA6014C" w14:textId="62F5A5F2" w:rsidR="00DD4700" w:rsidRPr="002F7985" w:rsidRDefault="00B43E6C" w:rsidP="00DD4700">
      <w:pPr>
        <w:spacing w:after="160" w:line="259" w:lineRule="auto"/>
        <w:rPr>
          <w:rFonts w:ascii="Arial" w:eastAsiaTheme="minorHAnsi" w:hAnsi="Arial" w:cs="Arial"/>
          <w:b/>
          <w:sz w:val="22"/>
          <w:szCs w:val="22"/>
        </w:rPr>
      </w:pPr>
      <w:r>
        <w:rPr>
          <w:rFonts w:ascii="Arial" w:eastAsiaTheme="minorHAnsi" w:hAnsi="Arial" w:cs="Arial"/>
          <w:bCs/>
          <w:sz w:val="22"/>
          <w:szCs w:val="22"/>
        </w:rPr>
        <w:t>N/A</w:t>
      </w:r>
    </w:p>
    <w:p w14:paraId="5EAE4564" w14:textId="0F25CF69" w:rsidR="00B43E6C" w:rsidRPr="00B43E6C" w:rsidRDefault="00DD4700" w:rsidP="00B43E6C">
      <w:pPr>
        <w:spacing w:after="160" w:line="259" w:lineRule="auto"/>
        <w:rPr>
          <w:rFonts w:ascii="Arial" w:eastAsiaTheme="minorHAnsi" w:hAnsi="Arial" w:cs="Arial"/>
          <w:sz w:val="22"/>
          <w:szCs w:val="22"/>
        </w:rPr>
      </w:pPr>
      <w:r w:rsidRPr="002F7985">
        <w:rPr>
          <w:rFonts w:ascii="Arial" w:eastAsiaTheme="minorHAnsi" w:hAnsi="Arial" w:cs="Arial"/>
          <w:b/>
          <w:sz w:val="32"/>
          <w:szCs w:val="32"/>
        </w:rPr>
        <w:t>Policy</w:t>
      </w:r>
      <w:r w:rsidRPr="002F7985">
        <w:rPr>
          <w:rFonts w:ascii="Arial" w:eastAsiaTheme="minorHAnsi" w:hAnsi="Arial" w:cs="Arial"/>
          <w:b/>
          <w:sz w:val="22"/>
          <w:szCs w:val="22"/>
        </w:rPr>
        <w:t>:</w:t>
      </w:r>
      <w:r w:rsidRPr="002F7985">
        <w:rPr>
          <w:rFonts w:ascii="Arial" w:eastAsiaTheme="minorHAnsi" w:hAnsi="Arial" w:cs="Arial"/>
          <w:sz w:val="22"/>
          <w:szCs w:val="22"/>
        </w:rPr>
        <w:t xml:space="preserve"> </w:t>
      </w:r>
    </w:p>
    <w:p w14:paraId="15A9F564" w14:textId="037A8AA7" w:rsidR="00B43E6C" w:rsidRPr="00B43E6C" w:rsidRDefault="00B43E6C" w:rsidP="00B43E6C">
      <w:pPr>
        <w:pStyle w:val="paragraph"/>
        <w:textAlignment w:val="baseline"/>
        <w:rPr>
          <w:rFonts w:ascii="Arial" w:hAnsi="Arial" w:cs="Arial"/>
          <w:sz w:val="22"/>
          <w:szCs w:val="22"/>
        </w:rPr>
      </w:pPr>
      <w:r w:rsidRPr="00B43E6C">
        <w:rPr>
          <w:rFonts w:ascii="Arial" w:hAnsi="Arial" w:cs="Arial"/>
          <w:sz w:val="22"/>
          <w:szCs w:val="22"/>
        </w:rPr>
        <w:t xml:space="preserve">It is the Policy of Mental Health Association of Rochester to ensure that all Affected Individuals receive formal training relating to the Mental Health Association of Rochester’s Compliance Program.  The Mental Health Association of Rochester will ensure that all training is provided in a way that is accessible to all Affected Individuals and that they are in alignment with the required State and Federal laws, rules, and regulations. </w:t>
      </w:r>
    </w:p>
    <w:p w14:paraId="5BAE30A8" w14:textId="38929F19" w:rsidR="00B43E6C" w:rsidRPr="00B43E6C" w:rsidRDefault="00B43E6C" w:rsidP="00B43E6C">
      <w:pPr>
        <w:pStyle w:val="paragraph"/>
        <w:textAlignment w:val="baseline"/>
        <w:rPr>
          <w:rFonts w:ascii="Arial" w:hAnsi="Arial" w:cs="Arial"/>
          <w:sz w:val="22"/>
          <w:szCs w:val="22"/>
        </w:rPr>
      </w:pPr>
      <w:r w:rsidRPr="00B43E6C">
        <w:rPr>
          <w:rFonts w:ascii="Arial" w:hAnsi="Arial" w:cs="Arial"/>
          <w:sz w:val="22"/>
          <w:szCs w:val="22"/>
        </w:rPr>
        <w:t>It is the Policy of the Mental Health Association of Rochester to ensure that Affected Individuals in identified risk areas, and members of the Board of Directors and Management, receive more detailed education related to their function and responsibilities.</w:t>
      </w:r>
    </w:p>
    <w:p w14:paraId="238B1FB6" w14:textId="448D8029" w:rsidR="00D82641" w:rsidRDefault="00B43E6C" w:rsidP="00B43E6C">
      <w:pPr>
        <w:pStyle w:val="paragraph"/>
        <w:spacing w:before="0" w:beforeAutospacing="0" w:after="0" w:afterAutospacing="0"/>
        <w:textAlignment w:val="baseline"/>
        <w:rPr>
          <w:rFonts w:ascii="Arial" w:hAnsi="Arial" w:cs="Arial"/>
          <w:sz w:val="22"/>
          <w:szCs w:val="22"/>
        </w:rPr>
      </w:pPr>
      <w:r w:rsidRPr="00B43E6C">
        <w:rPr>
          <w:rFonts w:ascii="Arial" w:hAnsi="Arial" w:cs="Arial"/>
          <w:sz w:val="22"/>
          <w:szCs w:val="22"/>
        </w:rPr>
        <w:t>This Policy applies to all Affected Individuals.  Successful completion of the training sessions is mandatory and a condition of continued employment, contract, appointment, or assignment with the Mental Health Association of Rochester.</w:t>
      </w:r>
    </w:p>
    <w:p w14:paraId="2C39227B" w14:textId="77777777" w:rsidR="00B43E6C" w:rsidRPr="00A864CF" w:rsidRDefault="00B43E6C" w:rsidP="00B43E6C">
      <w:pPr>
        <w:jc w:val="both"/>
        <w:textAlignment w:val="baseline"/>
        <w:rPr>
          <w:rFonts w:ascii="Arial" w:hAnsi="Arial" w:cs="Arial"/>
          <w:i/>
          <w:iCs/>
          <w:color w:val="000000" w:themeColor="text1"/>
          <w:sz w:val="22"/>
          <w:szCs w:val="22"/>
        </w:rPr>
      </w:pPr>
      <w:r w:rsidRPr="00A864CF">
        <w:rPr>
          <w:rFonts w:ascii="Arial" w:hAnsi="Arial" w:cs="Arial"/>
          <w:color w:val="000000" w:themeColor="text1"/>
          <w:sz w:val="22"/>
          <w:szCs w:val="22"/>
        </w:rPr>
        <w:t>Non-compliance with this policy may result in disciplinary action, up to and including termination</w:t>
      </w:r>
      <w:r w:rsidRPr="00A864CF">
        <w:rPr>
          <w:rFonts w:ascii="Arial" w:hAnsi="Arial" w:cs="Arial"/>
          <w:i/>
          <w:iCs/>
          <w:color w:val="000000" w:themeColor="text1"/>
          <w:sz w:val="22"/>
          <w:szCs w:val="22"/>
        </w:rPr>
        <w:t>.</w:t>
      </w:r>
    </w:p>
    <w:p w14:paraId="0782E809" w14:textId="77777777" w:rsidR="00B43E6C" w:rsidRPr="00D82641" w:rsidRDefault="00B43E6C" w:rsidP="00B43E6C">
      <w:pPr>
        <w:pStyle w:val="paragraph"/>
        <w:spacing w:before="0" w:beforeAutospacing="0" w:after="0" w:afterAutospacing="0"/>
        <w:textAlignment w:val="baseline"/>
        <w:rPr>
          <w:rFonts w:ascii="Arial" w:hAnsi="Arial" w:cs="Arial"/>
          <w:sz w:val="22"/>
          <w:szCs w:val="22"/>
        </w:rPr>
      </w:pPr>
    </w:p>
    <w:p w14:paraId="0A7AFAA7" w14:textId="77777777" w:rsidR="002F7985" w:rsidRDefault="00DD4700" w:rsidP="00DD4700">
      <w:pPr>
        <w:spacing w:after="160" w:line="259" w:lineRule="auto"/>
        <w:rPr>
          <w:rFonts w:ascii="Arial" w:eastAsiaTheme="minorHAnsi" w:hAnsi="Arial" w:cs="Arial"/>
          <w:sz w:val="22"/>
          <w:szCs w:val="22"/>
        </w:rPr>
      </w:pPr>
      <w:r w:rsidRPr="002F7985">
        <w:rPr>
          <w:rFonts w:ascii="Arial" w:eastAsiaTheme="minorHAnsi" w:hAnsi="Arial" w:cs="Arial"/>
          <w:b/>
          <w:sz w:val="32"/>
          <w:szCs w:val="32"/>
        </w:rPr>
        <w:t>Procedure</w:t>
      </w:r>
      <w:r w:rsidRPr="002F7985">
        <w:rPr>
          <w:rFonts w:ascii="Arial" w:eastAsiaTheme="minorHAnsi" w:hAnsi="Arial" w:cs="Arial"/>
          <w:b/>
          <w:sz w:val="22"/>
          <w:szCs w:val="22"/>
        </w:rPr>
        <w:t>:</w:t>
      </w:r>
      <w:r w:rsidRPr="002F7985">
        <w:rPr>
          <w:rFonts w:ascii="Arial" w:eastAsiaTheme="minorHAnsi" w:hAnsi="Arial" w:cs="Arial"/>
          <w:sz w:val="22"/>
          <w:szCs w:val="22"/>
        </w:rPr>
        <w:t xml:space="preserve"> </w:t>
      </w:r>
    </w:p>
    <w:p w14:paraId="44E008C0" w14:textId="77777777" w:rsidR="00B43E6C" w:rsidRPr="00A864CF" w:rsidRDefault="00B43E6C" w:rsidP="00B43E6C">
      <w:pPr>
        <w:pStyle w:val="Title"/>
        <w:numPr>
          <w:ilvl w:val="0"/>
          <w:numId w:val="3"/>
        </w:numPr>
        <w:spacing w:before="0" w:after="0"/>
        <w:jc w:val="both"/>
        <w:outlineLvl w:val="0"/>
        <w:rPr>
          <w:rFonts w:cs="Arial"/>
          <w:b w:val="0"/>
          <w:sz w:val="22"/>
          <w:szCs w:val="22"/>
        </w:rPr>
      </w:pPr>
      <w:r w:rsidRPr="00A864CF">
        <w:rPr>
          <w:rFonts w:cs="Arial"/>
          <w:b w:val="0"/>
          <w:sz w:val="22"/>
          <w:szCs w:val="22"/>
        </w:rPr>
        <w:t>The Compliance Officer</w:t>
      </w:r>
      <w:r>
        <w:rPr>
          <w:rFonts w:cs="Arial"/>
          <w:b w:val="0"/>
          <w:sz w:val="22"/>
          <w:szCs w:val="22"/>
        </w:rPr>
        <w:t>/CEO</w:t>
      </w:r>
      <w:r w:rsidRPr="00A864CF">
        <w:rPr>
          <w:rFonts w:cs="Arial"/>
          <w:b w:val="0"/>
          <w:sz w:val="22"/>
          <w:szCs w:val="22"/>
        </w:rPr>
        <w:t xml:space="preserve"> is responsible for developing the compliance education curriculum and monitoring and ensuring that compliance training and orientation meet the Policy standards on this subject. </w:t>
      </w:r>
    </w:p>
    <w:p w14:paraId="61BC7EF8" w14:textId="77777777" w:rsidR="00B43E6C" w:rsidRPr="00A864CF" w:rsidRDefault="00B43E6C" w:rsidP="00B43E6C">
      <w:pPr>
        <w:pStyle w:val="Title"/>
        <w:tabs>
          <w:tab w:val="left" w:pos="-720"/>
        </w:tabs>
        <w:spacing w:before="0" w:after="0"/>
        <w:ind w:left="360" w:hanging="360"/>
        <w:jc w:val="both"/>
        <w:outlineLvl w:val="0"/>
        <w:rPr>
          <w:rFonts w:cs="Arial"/>
          <w:b w:val="0"/>
          <w:sz w:val="22"/>
          <w:szCs w:val="22"/>
        </w:rPr>
      </w:pPr>
    </w:p>
    <w:p w14:paraId="175FEC67" w14:textId="77777777" w:rsidR="00B43E6C" w:rsidRPr="00A864CF" w:rsidRDefault="00B43E6C" w:rsidP="00B43E6C">
      <w:pPr>
        <w:numPr>
          <w:ilvl w:val="0"/>
          <w:numId w:val="3"/>
        </w:numPr>
        <w:tabs>
          <w:tab w:val="left" w:pos="3690"/>
        </w:tabs>
        <w:suppressAutoHyphens/>
        <w:jc w:val="both"/>
        <w:rPr>
          <w:rFonts w:ascii="Arial" w:hAnsi="Arial" w:cs="Arial"/>
          <w:sz w:val="22"/>
          <w:szCs w:val="22"/>
        </w:rPr>
      </w:pPr>
      <w:r w:rsidRPr="00A864CF">
        <w:rPr>
          <w:rFonts w:ascii="Arial" w:hAnsi="Arial" w:cs="Arial"/>
          <w:sz w:val="22"/>
          <w:szCs w:val="22"/>
        </w:rPr>
        <w:lastRenderedPageBreak/>
        <w:t xml:space="preserve">Compliance education and training seminars must include an explanation of the structure and operation of the Compliance Program.  They will introduce the Compliance Officer and the roles and responsibilities of the Compliance Committee to Affected Individuals. </w:t>
      </w:r>
    </w:p>
    <w:p w14:paraId="55FCEC01" w14:textId="77777777" w:rsidR="00B43E6C" w:rsidRPr="00A864CF" w:rsidRDefault="00B43E6C" w:rsidP="00B43E6C">
      <w:pPr>
        <w:tabs>
          <w:tab w:val="left" w:pos="-720"/>
          <w:tab w:val="left" w:pos="3690"/>
        </w:tabs>
        <w:suppressAutoHyphens/>
        <w:jc w:val="both"/>
        <w:rPr>
          <w:rFonts w:ascii="Arial" w:hAnsi="Arial" w:cs="Arial"/>
          <w:sz w:val="22"/>
          <w:szCs w:val="22"/>
        </w:rPr>
      </w:pPr>
    </w:p>
    <w:p w14:paraId="62F6D23B" w14:textId="77777777" w:rsidR="00B43E6C" w:rsidRPr="00A864CF" w:rsidRDefault="00B43E6C" w:rsidP="00B43E6C">
      <w:pPr>
        <w:numPr>
          <w:ilvl w:val="0"/>
          <w:numId w:val="3"/>
        </w:numPr>
        <w:tabs>
          <w:tab w:val="left" w:pos="3690"/>
        </w:tabs>
        <w:suppressAutoHyphens/>
        <w:jc w:val="both"/>
        <w:rPr>
          <w:rFonts w:ascii="Arial" w:hAnsi="Arial" w:cs="Arial"/>
          <w:sz w:val="22"/>
          <w:szCs w:val="22"/>
        </w:rPr>
      </w:pPr>
      <w:r w:rsidRPr="00A864CF">
        <w:rPr>
          <w:rFonts w:ascii="Arial" w:hAnsi="Arial" w:cs="Arial"/>
          <w:sz w:val="22"/>
          <w:szCs w:val="22"/>
        </w:rPr>
        <w:t>Compliance education and training seminars will include, at a minimum, information on the following aspects of the Compliance Program:</w:t>
      </w:r>
    </w:p>
    <w:p w14:paraId="31EC028B" w14:textId="77777777" w:rsidR="00B43E6C" w:rsidRPr="00A864CF" w:rsidRDefault="00B43E6C" w:rsidP="00B43E6C">
      <w:pPr>
        <w:tabs>
          <w:tab w:val="left" w:pos="-720"/>
          <w:tab w:val="left" w:pos="3690"/>
        </w:tabs>
        <w:suppressAutoHyphens/>
        <w:jc w:val="both"/>
        <w:rPr>
          <w:rFonts w:ascii="Arial" w:hAnsi="Arial" w:cs="Arial"/>
          <w:sz w:val="22"/>
          <w:szCs w:val="22"/>
        </w:rPr>
      </w:pPr>
    </w:p>
    <w:p w14:paraId="462A518F" w14:textId="77777777" w:rsidR="00B43E6C" w:rsidRPr="00A864CF" w:rsidRDefault="00B43E6C" w:rsidP="00B43E6C">
      <w:pPr>
        <w:numPr>
          <w:ilvl w:val="0"/>
          <w:numId w:val="4"/>
        </w:numPr>
        <w:tabs>
          <w:tab w:val="num" w:pos="1080"/>
        </w:tabs>
        <w:ind w:left="1080"/>
        <w:jc w:val="both"/>
        <w:rPr>
          <w:rFonts w:ascii="Arial" w:hAnsi="Arial" w:cs="Arial"/>
          <w:sz w:val="22"/>
          <w:szCs w:val="22"/>
        </w:rPr>
      </w:pPr>
      <w:r w:rsidRPr="00910C07">
        <w:rPr>
          <w:rFonts w:ascii="Arial" w:hAnsi="Arial" w:cs="Arial"/>
          <w:sz w:val="22"/>
          <w:szCs w:val="22"/>
        </w:rPr>
        <w:t xml:space="preserve">Mental Health Association </w:t>
      </w:r>
      <w:r>
        <w:rPr>
          <w:rFonts w:ascii="Arial" w:hAnsi="Arial" w:cs="Arial"/>
          <w:sz w:val="22"/>
          <w:szCs w:val="22"/>
        </w:rPr>
        <w:t>o</w:t>
      </w:r>
      <w:r w:rsidRPr="00910C07">
        <w:rPr>
          <w:rFonts w:ascii="Arial" w:hAnsi="Arial" w:cs="Arial"/>
          <w:sz w:val="22"/>
          <w:szCs w:val="22"/>
        </w:rPr>
        <w:t>f Rochester</w:t>
      </w:r>
      <w:r>
        <w:rPr>
          <w:rFonts w:ascii="Arial" w:hAnsi="Arial" w:cs="Arial"/>
          <w:b/>
          <w:bCs/>
          <w:sz w:val="22"/>
          <w:szCs w:val="22"/>
        </w:rPr>
        <w:t xml:space="preserve"> </w:t>
      </w:r>
      <w:r w:rsidRPr="00A864CF">
        <w:rPr>
          <w:rFonts w:ascii="Arial" w:hAnsi="Arial" w:cs="Arial"/>
          <w:sz w:val="22"/>
          <w:szCs w:val="22"/>
        </w:rPr>
        <w:t xml:space="preserve">’s Compliance </w:t>
      </w:r>
      <w:proofErr w:type="gramStart"/>
      <w:r w:rsidRPr="00A864CF">
        <w:rPr>
          <w:rFonts w:ascii="Arial" w:hAnsi="Arial" w:cs="Arial"/>
          <w:sz w:val="22"/>
          <w:szCs w:val="22"/>
        </w:rPr>
        <w:t>Plan</w:t>
      </w:r>
      <w:r>
        <w:rPr>
          <w:rFonts w:ascii="Arial" w:hAnsi="Arial" w:cs="Arial"/>
          <w:sz w:val="22"/>
          <w:szCs w:val="22"/>
        </w:rPr>
        <w:t>;</w:t>
      </w:r>
      <w:proofErr w:type="gramEnd"/>
    </w:p>
    <w:p w14:paraId="6087A43A" w14:textId="77777777" w:rsidR="00B43E6C" w:rsidRPr="00A864CF" w:rsidRDefault="00B43E6C" w:rsidP="00B43E6C">
      <w:pPr>
        <w:numPr>
          <w:ilvl w:val="0"/>
          <w:numId w:val="4"/>
        </w:numPr>
        <w:tabs>
          <w:tab w:val="left" w:pos="-720"/>
          <w:tab w:val="num" w:pos="1080"/>
        </w:tabs>
        <w:suppressAutoHyphens/>
        <w:ind w:left="1080"/>
        <w:jc w:val="both"/>
        <w:rPr>
          <w:rFonts w:ascii="Arial" w:hAnsi="Arial" w:cs="Arial"/>
          <w:sz w:val="22"/>
          <w:szCs w:val="22"/>
        </w:rPr>
      </w:pPr>
      <w:r w:rsidRPr="00A864CF">
        <w:rPr>
          <w:rFonts w:ascii="Arial" w:hAnsi="Arial" w:cs="Arial"/>
          <w:sz w:val="22"/>
          <w:szCs w:val="22"/>
        </w:rPr>
        <w:t xml:space="preserve">Standards of Conduct and other related written </w:t>
      </w:r>
      <w:proofErr w:type="gramStart"/>
      <w:r w:rsidRPr="00A864CF">
        <w:rPr>
          <w:rFonts w:ascii="Arial" w:hAnsi="Arial" w:cs="Arial"/>
          <w:sz w:val="22"/>
          <w:szCs w:val="22"/>
        </w:rPr>
        <w:t>guidance;</w:t>
      </w:r>
      <w:proofErr w:type="gramEnd"/>
    </w:p>
    <w:p w14:paraId="4EB437A3"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 xml:space="preserve">Federal False Claims </w:t>
      </w:r>
      <w:proofErr w:type="gramStart"/>
      <w:r w:rsidRPr="00A864CF">
        <w:rPr>
          <w:rFonts w:ascii="Arial" w:hAnsi="Arial" w:cs="Arial"/>
          <w:sz w:val="22"/>
          <w:szCs w:val="22"/>
        </w:rPr>
        <w:t>Act;</w:t>
      </w:r>
      <w:proofErr w:type="gramEnd"/>
    </w:p>
    <w:p w14:paraId="72C737A3"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 xml:space="preserve">New York False Claims </w:t>
      </w:r>
      <w:proofErr w:type="gramStart"/>
      <w:r w:rsidRPr="00A864CF">
        <w:rPr>
          <w:rFonts w:ascii="Arial" w:hAnsi="Arial" w:cs="Arial"/>
          <w:sz w:val="22"/>
          <w:szCs w:val="22"/>
        </w:rPr>
        <w:t>Act;</w:t>
      </w:r>
      <w:proofErr w:type="gramEnd"/>
    </w:p>
    <w:p w14:paraId="5FAE56BC"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 xml:space="preserve">Whistleblower </w:t>
      </w:r>
      <w:proofErr w:type="gramStart"/>
      <w:r w:rsidRPr="00A864CF">
        <w:rPr>
          <w:rFonts w:ascii="Arial" w:hAnsi="Arial" w:cs="Arial"/>
          <w:sz w:val="22"/>
          <w:szCs w:val="22"/>
        </w:rPr>
        <w:t>Protections;</w:t>
      </w:r>
      <w:proofErr w:type="gramEnd"/>
    </w:p>
    <w:p w14:paraId="3E424124"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 xml:space="preserve">Risk areas </w:t>
      </w:r>
      <w:r>
        <w:rPr>
          <w:rFonts w:ascii="Arial" w:hAnsi="Arial" w:cs="Arial"/>
          <w:sz w:val="22"/>
          <w:szCs w:val="22"/>
        </w:rPr>
        <w:t>of the</w:t>
      </w:r>
      <w:r w:rsidRPr="00A864CF">
        <w:rPr>
          <w:rFonts w:ascii="Arial" w:hAnsi="Arial" w:cs="Arial"/>
          <w:sz w:val="22"/>
          <w:szCs w:val="22"/>
        </w:rPr>
        <w:t xml:space="preserve"> </w:t>
      </w:r>
      <w:r>
        <w:rPr>
          <w:rFonts w:ascii="Arial" w:hAnsi="Arial" w:cs="Arial"/>
          <w:sz w:val="22"/>
          <w:szCs w:val="22"/>
        </w:rPr>
        <w:t xml:space="preserve">Mental Health Association of </w:t>
      </w:r>
      <w:proofErr w:type="gramStart"/>
      <w:r>
        <w:rPr>
          <w:rFonts w:ascii="Arial" w:hAnsi="Arial" w:cs="Arial"/>
          <w:sz w:val="22"/>
          <w:szCs w:val="22"/>
        </w:rPr>
        <w:t>Rochester</w:t>
      </w:r>
      <w:r w:rsidRPr="00A864CF">
        <w:rPr>
          <w:rFonts w:ascii="Arial" w:hAnsi="Arial" w:cs="Arial"/>
          <w:sz w:val="22"/>
          <w:szCs w:val="22"/>
        </w:rPr>
        <w:t>;</w:t>
      </w:r>
      <w:proofErr w:type="gramEnd"/>
    </w:p>
    <w:p w14:paraId="0EC9C990"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bookmarkStart w:id="0" w:name="_Hlk124154991"/>
      <w:r w:rsidRPr="00A864CF">
        <w:rPr>
          <w:rFonts w:ascii="Arial" w:hAnsi="Arial" w:cs="Arial"/>
          <w:sz w:val="22"/>
          <w:szCs w:val="22"/>
        </w:rPr>
        <w:t xml:space="preserve">The role and responsibilities of the Compliance Officer and the Compliance </w:t>
      </w:r>
      <w:proofErr w:type="gramStart"/>
      <w:r w:rsidRPr="00A864CF">
        <w:rPr>
          <w:rFonts w:ascii="Arial" w:hAnsi="Arial" w:cs="Arial"/>
          <w:sz w:val="22"/>
          <w:szCs w:val="22"/>
        </w:rPr>
        <w:t>Committee</w:t>
      </w:r>
      <w:bookmarkEnd w:id="0"/>
      <w:r w:rsidRPr="00A864CF">
        <w:rPr>
          <w:rFonts w:ascii="Arial" w:hAnsi="Arial" w:cs="Arial"/>
          <w:sz w:val="22"/>
          <w:szCs w:val="22"/>
        </w:rPr>
        <w:t>;</w:t>
      </w:r>
      <w:proofErr w:type="gramEnd"/>
    </w:p>
    <w:p w14:paraId="6E4657BA"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Communication channels (name of Compliance Officer, reporting mechanisms, anonymous reporting mechanism</w:t>
      </w:r>
      <w:proofErr w:type="gramStart"/>
      <w:r w:rsidRPr="00A864CF">
        <w:rPr>
          <w:rFonts w:ascii="Arial" w:hAnsi="Arial" w:cs="Arial"/>
          <w:sz w:val="22"/>
          <w:szCs w:val="22"/>
        </w:rPr>
        <w:t>);</w:t>
      </w:r>
      <w:proofErr w:type="gramEnd"/>
    </w:p>
    <w:p w14:paraId="1BA0602D" w14:textId="77777777" w:rsidR="00B43E6C" w:rsidRPr="00A864CF" w:rsidRDefault="00B43E6C" w:rsidP="00B43E6C">
      <w:pPr>
        <w:numPr>
          <w:ilvl w:val="0"/>
          <w:numId w:val="4"/>
        </w:numPr>
        <w:tabs>
          <w:tab w:val="num" w:pos="1080"/>
        </w:tabs>
        <w:suppressAutoHyphens/>
        <w:ind w:left="1080"/>
        <w:jc w:val="both"/>
        <w:rPr>
          <w:rFonts w:ascii="Arial" w:eastAsia="Arial" w:hAnsi="Arial" w:cs="Arial"/>
          <w:sz w:val="22"/>
          <w:szCs w:val="22"/>
        </w:rPr>
      </w:pPr>
      <w:r w:rsidRPr="0081219F">
        <w:rPr>
          <w:rFonts w:ascii="Arial" w:hAnsi="Arial" w:cs="Arial"/>
          <w:sz w:val="22"/>
          <w:szCs w:val="22"/>
        </w:rPr>
        <w:t>Mental Health Association of Rochester’s</w:t>
      </w:r>
      <w:r w:rsidRPr="00A864CF">
        <w:rPr>
          <w:rFonts w:ascii="Arial" w:hAnsi="Arial" w:cs="Arial"/>
          <w:sz w:val="22"/>
          <w:szCs w:val="22"/>
        </w:rPr>
        <w:t xml:space="preserve"> expectations for reporting </w:t>
      </w:r>
      <w:r w:rsidRPr="00A864CF">
        <w:rPr>
          <w:rFonts w:ascii="Arial" w:eastAsia="Arial" w:hAnsi="Arial" w:cs="Arial"/>
          <w:color w:val="000000" w:themeColor="text1"/>
          <w:sz w:val="22"/>
          <w:szCs w:val="22"/>
        </w:rPr>
        <w:t xml:space="preserve">known or suspected fraud, waste, and abuse; illegal or unethical acts; actual or suspected violations of Federal or State laws and regulations; actual or suspected violations of the Standards of Conduct, the Compliance Program, and </w:t>
      </w:r>
      <w:r w:rsidRPr="0081219F">
        <w:rPr>
          <w:rFonts w:ascii="Arial" w:eastAsia="Arial" w:hAnsi="Arial" w:cs="Arial"/>
          <w:color w:val="000000" w:themeColor="text1"/>
          <w:sz w:val="22"/>
          <w:szCs w:val="22"/>
        </w:rPr>
        <w:t xml:space="preserve">Mental Health Association </w:t>
      </w:r>
      <w:r>
        <w:rPr>
          <w:rFonts w:ascii="Arial" w:eastAsia="Arial" w:hAnsi="Arial" w:cs="Arial"/>
          <w:color w:val="000000" w:themeColor="text1"/>
          <w:sz w:val="22"/>
          <w:szCs w:val="22"/>
        </w:rPr>
        <w:t>o</w:t>
      </w:r>
      <w:r w:rsidRPr="0081219F">
        <w:rPr>
          <w:rFonts w:ascii="Arial" w:eastAsia="Arial" w:hAnsi="Arial" w:cs="Arial"/>
          <w:color w:val="000000" w:themeColor="text1"/>
          <w:sz w:val="22"/>
          <w:szCs w:val="22"/>
        </w:rPr>
        <w:t>f Rochester</w:t>
      </w:r>
      <w:r>
        <w:rPr>
          <w:rFonts w:ascii="Arial" w:eastAsia="Arial" w:hAnsi="Arial" w:cs="Arial"/>
          <w:color w:val="000000" w:themeColor="text1"/>
          <w:sz w:val="22"/>
          <w:szCs w:val="22"/>
        </w:rPr>
        <w:t>’s</w:t>
      </w:r>
      <w:r w:rsidRPr="00A864CF">
        <w:rPr>
          <w:rFonts w:ascii="Arial" w:eastAsia="Arial" w:hAnsi="Arial" w:cs="Arial"/>
          <w:color w:val="000000" w:themeColor="text1"/>
          <w:sz w:val="22"/>
          <w:szCs w:val="22"/>
        </w:rPr>
        <w:t xml:space="preserve"> policies and procedures; improper acts in the delivery or billing of services; and other wrongdoing (collectively referred to as “compliance concerns” for purposes of this Policy)</w:t>
      </w:r>
      <w:r>
        <w:rPr>
          <w:rFonts w:ascii="Arial" w:eastAsia="Arial" w:hAnsi="Arial" w:cs="Arial"/>
          <w:color w:val="000000" w:themeColor="text1"/>
          <w:sz w:val="22"/>
          <w:szCs w:val="22"/>
        </w:rPr>
        <w:t>;</w:t>
      </w:r>
    </w:p>
    <w:p w14:paraId="72965D82"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 xml:space="preserve">How the </w:t>
      </w:r>
      <w:r>
        <w:rPr>
          <w:rFonts w:ascii="Arial" w:hAnsi="Arial" w:cs="Arial"/>
          <w:sz w:val="22"/>
          <w:szCs w:val="22"/>
        </w:rPr>
        <w:t xml:space="preserve">Mental Health Association of Rochester </w:t>
      </w:r>
      <w:r w:rsidRPr="00A864CF">
        <w:rPr>
          <w:rFonts w:ascii="Arial" w:hAnsi="Arial" w:cs="Arial"/>
          <w:sz w:val="22"/>
          <w:szCs w:val="22"/>
        </w:rPr>
        <w:t xml:space="preserve">responds to reports of compliance concerns, including the investigation process and corrective </w:t>
      </w:r>
      <w:proofErr w:type="gramStart"/>
      <w:r w:rsidRPr="00A864CF">
        <w:rPr>
          <w:rFonts w:ascii="Arial" w:hAnsi="Arial" w:cs="Arial"/>
          <w:sz w:val="22"/>
          <w:szCs w:val="22"/>
        </w:rPr>
        <w:t>actions;</w:t>
      </w:r>
      <w:proofErr w:type="gramEnd"/>
      <w:r w:rsidRPr="00A864CF">
        <w:rPr>
          <w:rFonts w:ascii="Arial" w:hAnsi="Arial" w:cs="Arial"/>
          <w:sz w:val="22"/>
          <w:szCs w:val="22"/>
        </w:rPr>
        <w:t xml:space="preserve"> </w:t>
      </w:r>
    </w:p>
    <w:p w14:paraId="0D8E4927"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bookmarkStart w:id="1" w:name="_Hlk124155023"/>
      <w:r w:rsidRPr="0081219F">
        <w:rPr>
          <w:rFonts w:ascii="Arial" w:hAnsi="Arial" w:cs="Arial"/>
          <w:sz w:val="22"/>
          <w:szCs w:val="22"/>
        </w:rPr>
        <w:t>Mental Health Association of Rochester’s</w:t>
      </w:r>
      <w:r w:rsidRPr="00A864CF">
        <w:rPr>
          <w:rFonts w:ascii="Arial" w:hAnsi="Arial" w:cs="Arial"/>
          <w:sz w:val="22"/>
          <w:szCs w:val="22"/>
        </w:rPr>
        <w:t xml:space="preserve"> disciplinary policy and </w:t>
      </w:r>
      <w:proofErr w:type="gramStart"/>
      <w:r w:rsidRPr="00A864CF">
        <w:rPr>
          <w:rFonts w:ascii="Arial" w:hAnsi="Arial" w:cs="Arial"/>
          <w:sz w:val="22"/>
          <w:szCs w:val="22"/>
        </w:rPr>
        <w:t>standards</w:t>
      </w:r>
      <w:bookmarkEnd w:id="1"/>
      <w:r w:rsidRPr="00A864CF">
        <w:rPr>
          <w:rFonts w:ascii="Arial" w:hAnsi="Arial" w:cs="Arial"/>
          <w:sz w:val="22"/>
          <w:szCs w:val="22"/>
        </w:rPr>
        <w:t>;</w:t>
      </w:r>
      <w:proofErr w:type="gramEnd"/>
      <w:r w:rsidRPr="00A864CF">
        <w:rPr>
          <w:rFonts w:ascii="Arial" w:hAnsi="Arial" w:cs="Arial"/>
          <w:sz w:val="22"/>
          <w:szCs w:val="22"/>
        </w:rPr>
        <w:t xml:space="preserve"> </w:t>
      </w:r>
    </w:p>
    <w:p w14:paraId="269919A3" w14:textId="77777777" w:rsidR="00B43E6C" w:rsidRPr="00A864CF" w:rsidRDefault="00B43E6C" w:rsidP="00B43E6C">
      <w:pPr>
        <w:numPr>
          <w:ilvl w:val="0"/>
          <w:numId w:val="4"/>
        </w:numPr>
        <w:tabs>
          <w:tab w:val="num" w:pos="1080"/>
        </w:tabs>
        <w:ind w:left="1080"/>
        <w:jc w:val="both"/>
        <w:rPr>
          <w:rFonts w:ascii="Arial" w:hAnsi="Arial" w:cs="Arial"/>
          <w:sz w:val="22"/>
          <w:szCs w:val="22"/>
        </w:rPr>
      </w:pPr>
      <w:r w:rsidRPr="00A864CF">
        <w:rPr>
          <w:rFonts w:ascii="Arial" w:hAnsi="Arial" w:cs="Arial"/>
          <w:sz w:val="22"/>
          <w:szCs w:val="22"/>
        </w:rPr>
        <w:t>Prevention of fraud, waste</w:t>
      </w:r>
      <w:r>
        <w:rPr>
          <w:rFonts w:ascii="Arial" w:hAnsi="Arial" w:cs="Arial"/>
          <w:sz w:val="22"/>
          <w:szCs w:val="22"/>
        </w:rPr>
        <w:t>,</w:t>
      </w:r>
      <w:r w:rsidRPr="00A864CF">
        <w:rPr>
          <w:rFonts w:ascii="Arial" w:hAnsi="Arial" w:cs="Arial"/>
          <w:sz w:val="22"/>
          <w:szCs w:val="22"/>
        </w:rPr>
        <w:t xml:space="preserve"> and abuse; and</w:t>
      </w:r>
    </w:p>
    <w:p w14:paraId="5A794C18" w14:textId="77777777" w:rsidR="00B43E6C" w:rsidRPr="00A864CF" w:rsidRDefault="00B43E6C" w:rsidP="00B43E6C">
      <w:pPr>
        <w:numPr>
          <w:ilvl w:val="0"/>
          <w:numId w:val="4"/>
        </w:numPr>
        <w:tabs>
          <w:tab w:val="num" w:pos="1080"/>
        </w:tabs>
        <w:suppressAutoHyphens/>
        <w:ind w:left="1080"/>
        <w:jc w:val="both"/>
        <w:rPr>
          <w:rFonts w:ascii="Arial" w:hAnsi="Arial" w:cs="Arial"/>
          <w:sz w:val="22"/>
          <w:szCs w:val="22"/>
        </w:rPr>
      </w:pPr>
      <w:r w:rsidRPr="00A864CF">
        <w:rPr>
          <w:rFonts w:ascii="Arial" w:hAnsi="Arial" w:cs="Arial"/>
          <w:sz w:val="22"/>
          <w:szCs w:val="22"/>
        </w:rPr>
        <w:t>Non-retaliation and non-intimidation policy.</w:t>
      </w:r>
    </w:p>
    <w:p w14:paraId="7A69124D" w14:textId="77777777" w:rsidR="00B43E6C" w:rsidRPr="00A864CF" w:rsidRDefault="00B43E6C" w:rsidP="00B43E6C">
      <w:pPr>
        <w:tabs>
          <w:tab w:val="left" w:pos="-720"/>
        </w:tabs>
        <w:suppressAutoHyphens/>
        <w:ind w:left="720" w:hanging="360"/>
        <w:jc w:val="both"/>
        <w:rPr>
          <w:rFonts w:ascii="Arial" w:hAnsi="Arial" w:cs="Arial"/>
          <w:sz w:val="22"/>
          <w:szCs w:val="22"/>
        </w:rPr>
      </w:pPr>
    </w:p>
    <w:p w14:paraId="2BF00F28" w14:textId="77777777" w:rsidR="00B43E6C" w:rsidRPr="00A864CF" w:rsidRDefault="00B43E6C" w:rsidP="00B43E6C">
      <w:pPr>
        <w:suppressAutoHyphens/>
        <w:ind w:left="720"/>
        <w:jc w:val="both"/>
        <w:rPr>
          <w:rFonts w:ascii="Arial" w:hAnsi="Arial" w:cs="Arial"/>
          <w:sz w:val="22"/>
          <w:szCs w:val="22"/>
        </w:rPr>
      </w:pPr>
      <w:r w:rsidRPr="00A864CF">
        <w:rPr>
          <w:rFonts w:ascii="Arial" w:hAnsi="Arial" w:cs="Arial"/>
          <w:sz w:val="22"/>
          <w:szCs w:val="22"/>
        </w:rPr>
        <w:t>Specialized areas for education will include, but not be limited to, the following risk areas:</w:t>
      </w:r>
    </w:p>
    <w:p w14:paraId="33823CAF" w14:textId="77777777" w:rsidR="00B43E6C" w:rsidRPr="00A864CF" w:rsidRDefault="00B43E6C" w:rsidP="00B43E6C">
      <w:pPr>
        <w:tabs>
          <w:tab w:val="left" w:pos="-720"/>
        </w:tabs>
        <w:suppressAutoHyphens/>
        <w:ind w:left="1080"/>
        <w:jc w:val="both"/>
        <w:rPr>
          <w:rFonts w:ascii="Arial" w:hAnsi="Arial" w:cs="Arial"/>
          <w:sz w:val="22"/>
          <w:szCs w:val="22"/>
        </w:rPr>
      </w:pPr>
    </w:p>
    <w:p w14:paraId="265EE689" w14:textId="77777777" w:rsidR="00B43E6C" w:rsidRPr="00A864CF" w:rsidRDefault="00B43E6C" w:rsidP="00B43E6C">
      <w:pPr>
        <w:numPr>
          <w:ilvl w:val="0"/>
          <w:numId w:val="34"/>
        </w:numPr>
        <w:tabs>
          <w:tab w:val="left" w:pos="-720"/>
        </w:tabs>
        <w:suppressAutoHyphens/>
        <w:jc w:val="both"/>
        <w:rPr>
          <w:rFonts w:ascii="Arial" w:hAnsi="Arial" w:cs="Arial"/>
          <w:sz w:val="22"/>
          <w:szCs w:val="22"/>
        </w:rPr>
      </w:pPr>
      <w:r w:rsidRPr="00A864CF">
        <w:rPr>
          <w:rFonts w:ascii="Arial" w:hAnsi="Arial" w:cs="Arial"/>
          <w:sz w:val="22"/>
          <w:szCs w:val="22"/>
        </w:rPr>
        <w:t xml:space="preserve">Improper or fraudulent billing for </w:t>
      </w:r>
      <w:proofErr w:type="gramStart"/>
      <w:r w:rsidRPr="00A864CF">
        <w:rPr>
          <w:rFonts w:ascii="Arial" w:hAnsi="Arial" w:cs="Arial"/>
          <w:sz w:val="22"/>
          <w:szCs w:val="22"/>
        </w:rPr>
        <w:t>services;</w:t>
      </w:r>
      <w:proofErr w:type="gramEnd"/>
    </w:p>
    <w:p w14:paraId="21BECAE5" w14:textId="77777777" w:rsidR="00B43E6C" w:rsidRPr="00A864CF" w:rsidRDefault="00B43E6C" w:rsidP="00B43E6C">
      <w:pPr>
        <w:numPr>
          <w:ilvl w:val="0"/>
          <w:numId w:val="34"/>
        </w:numPr>
        <w:tabs>
          <w:tab w:val="left" w:pos="-720"/>
        </w:tabs>
        <w:suppressAutoHyphens/>
        <w:jc w:val="both"/>
        <w:rPr>
          <w:rFonts w:ascii="Arial" w:hAnsi="Arial" w:cs="Arial"/>
          <w:sz w:val="22"/>
          <w:szCs w:val="22"/>
        </w:rPr>
      </w:pPr>
      <w:r w:rsidRPr="00A864CF">
        <w:rPr>
          <w:rFonts w:ascii="Arial" w:hAnsi="Arial" w:cs="Arial"/>
          <w:sz w:val="22"/>
          <w:szCs w:val="22"/>
        </w:rPr>
        <w:t xml:space="preserve">Preparation of inaccurate or incorrect cost </w:t>
      </w:r>
      <w:proofErr w:type="gramStart"/>
      <w:r w:rsidRPr="00A864CF">
        <w:rPr>
          <w:rFonts w:ascii="Arial" w:hAnsi="Arial" w:cs="Arial"/>
          <w:sz w:val="22"/>
          <w:szCs w:val="22"/>
        </w:rPr>
        <w:t>reports;</w:t>
      </w:r>
      <w:proofErr w:type="gramEnd"/>
    </w:p>
    <w:p w14:paraId="2F7A84B7" w14:textId="77777777" w:rsidR="00B43E6C" w:rsidRPr="00A864CF" w:rsidRDefault="00B43E6C" w:rsidP="00B43E6C">
      <w:pPr>
        <w:numPr>
          <w:ilvl w:val="0"/>
          <w:numId w:val="34"/>
        </w:numPr>
        <w:tabs>
          <w:tab w:val="left" w:pos="-720"/>
        </w:tabs>
        <w:suppressAutoHyphens/>
        <w:jc w:val="both"/>
        <w:rPr>
          <w:rFonts w:ascii="Arial" w:hAnsi="Arial" w:cs="Arial"/>
          <w:sz w:val="22"/>
          <w:szCs w:val="22"/>
        </w:rPr>
      </w:pPr>
      <w:r w:rsidRPr="00A864CF">
        <w:rPr>
          <w:rFonts w:ascii="Arial" w:hAnsi="Arial" w:cs="Arial"/>
          <w:sz w:val="22"/>
          <w:szCs w:val="22"/>
        </w:rPr>
        <w:t xml:space="preserve">Misuse of </w:t>
      </w:r>
      <w:r w:rsidRPr="0081219F">
        <w:rPr>
          <w:rFonts w:ascii="Arial" w:hAnsi="Arial" w:cs="Arial"/>
          <w:bCs/>
          <w:sz w:val="22"/>
          <w:szCs w:val="22"/>
        </w:rPr>
        <w:t xml:space="preserve">Mental Health Association </w:t>
      </w:r>
      <w:r>
        <w:rPr>
          <w:rFonts w:ascii="Arial" w:hAnsi="Arial" w:cs="Arial"/>
          <w:bCs/>
          <w:sz w:val="22"/>
          <w:szCs w:val="22"/>
        </w:rPr>
        <w:t>o</w:t>
      </w:r>
      <w:r w:rsidRPr="0081219F">
        <w:rPr>
          <w:rFonts w:ascii="Arial" w:hAnsi="Arial" w:cs="Arial"/>
          <w:bCs/>
          <w:sz w:val="22"/>
          <w:szCs w:val="22"/>
        </w:rPr>
        <w:t>f Rochester</w:t>
      </w:r>
      <w:r w:rsidRPr="00A864CF">
        <w:rPr>
          <w:rFonts w:ascii="Arial" w:hAnsi="Arial" w:cs="Arial"/>
          <w:b/>
          <w:sz w:val="22"/>
          <w:szCs w:val="22"/>
        </w:rPr>
        <w:t xml:space="preserve"> </w:t>
      </w:r>
      <w:proofErr w:type="gramStart"/>
      <w:r w:rsidRPr="00A864CF">
        <w:rPr>
          <w:rFonts w:ascii="Arial" w:hAnsi="Arial" w:cs="Arial"/>
          <w:sz w:val="22"/>
          <w:szCs w:val="22"/>
        </w:rPr>
        <w:t>funds;</w:t>
      </w:r>
      <w:proofErr w:type="gramEnd"/>
    </w:p>
    <w:p w14:paraId="0A422BF0" w14:textId="77777777" w:rsidR="00B43E6C" w:rsidRPr="00243D5F" w:rsidRDefault="00B43E6C" w:rsidP="00B43E6C">
      <w:pPr>
        <w:numPr>
          <w:ilvl w:val="0"/>
          <w:numId w:val="34"/>
        </w:numPr>
        <w:suppressAutoHyphens/>
        <w:jc w:val="both"/>
        <w:rPr>
          <w:rFonts w:ascii="Arial" w:hAnsi="Arial" w:cs="Arial"/>
          <w:sz w:val="22"/>
          <w:szCs w:val="22"/>
        </w:rPr>
      </w:pPr>
      <w:r w:rsidRPr="00A864CF">
        <w:rPr>
          <w:rFonts w:ascii="Arial" w:hAnsi="Arial" w:cs="Arial"/>
          <w:sz w:val="22"/>
          <w:szCs w:val="22"/>
        </w:rPr>
        <w:t>Payment or compensation o</w:t>
      </w:r>
      <w:r>
        <w:rPr>
          <w:rFonts w:ascii="Arial" w:hAnsi="Arial" w:cs="Arial"/>
          <w:sz w:val="22"/>
          <w:szCs w:val="22"/>
        </w:rPr>
        <w:t>f</w:t>
      </w:r>
      <w:r w:rsidRPr="00A864CF">
        <w:rPr>
          <w:rFonts w:ascii="Arial" w:hAnsi="Arial" w:cs="Arial"/>
          <w:sz w:val="22"/>
          <w:szCs w:val="22"/>
        </w:rPr>
        <w:t xml:space="preserve"> gifts in return for referrals of service recipients or business </w:t>
      </w:r>
      <w:proofErr w:type="gramStart"/>
      <w:r w:rsidRPr="00A864CF">
        <w:rPr>
          <w:rFonts w:ascii="Arial" w:hAnsi="Arial" w:cs="Arial"/>
          <w:sz w:val="22"/>
          <w:szCs w:val="22"/>
        </w:rPr>
        <w:t>contracts;</w:t>
      </w:r>
      <w:proofErr w:type="gramEnd"/>
    </w:p>
    <w:p w14:paraId="279C464B" w14:textId="77777777" w:rsidR="00B43E6C" w:rsidRPr="00A864CF" w:rsidRDefault="00B43E6C" w:rsidP="00B43E6C">
      <w:pPr>
        <w:pStyle w:val="ListParagraph"/>
        <w:numPr>
          <w:ilvl w:val="0"/>
          <w:numId w:val="34"/>
        </w:numPr>
        <w:jc w:val="both"/>
        <w:rPr>
          <w:rFonts w:ascii="Arial" w:hAnsi="Arial" w:cs="Arial"/>
          <w:sz w:val="22"/>
          <w:szCs w:val="22"/>
        </w:rPr>
      </w:pPr>
      <w:r w:rsidRPr="00A864CF">
        <w:rPr>
          <w:rFonts w:ascii="Arial" w:hAnsi="Arial" w:cs="Arial"/>
          <w:sz w:val="22"/>
          <w:szCs w:val="22"/>
        </w:rPr>
        <w:t xml:space="preserve">Medicaid requirements specific to </w:t>
      </w:r>
      <w:r w:rsidRPr="00243D5F">
        <w:rPr>
          <w:rFonts w:ascii="Arial" w:hAnsi="Arial" w:cs="Arial"/>
          <w:sz w:val="22"/>
          <w:szCs w:val="22"/>
        </w:rPr>
        <w:t xml:space="preserve">Mental Health Association </w:t>
      </w:r>
      <w:r>
        <w:rPr>
          <w:rFonts w:ascii="Arial" w:hAnsi="Arial" w:cs="Arial"/>
          <w:sz w:val="22"/>
          <w:szCs w:val="22"/>
        </w:rPr>
        <w:t>o</w:t>
      </w:r>
      <w:r w:rsidRPr="00243D5F">
        <w:rPr>
          <w:rFonts w:ascii="Arial" w:hAnsi="Arial" w:cs="Arial"/>
          <w:sz w:val="22"/>
          <w:szCs w:val="22"/>
        </w:rPr>
        <w:t xml:space="preserve">f Rochester </w:t>
      </w:r>
      <w:r w:rsidRPr="00A864CF">
        <w:rPr>
          <w:rFonts w:ascii="Arial" w:hAnsi="Arial" w:cs="Arial"/>
          <w:sz w:val="22"/>
          <w:szCs w:val="22"/>
        </w:rPr>
        <w:t xml:space="preserve">’s services and </w:t>
      </w:r>
      <w:proofErr w:type="gramStart"/>
      <w:r w:rsidRPr="00A864CF">
        <w:rPr>
          <w:rFonts w:ascii="Arial" w:hAnsi="Arial" w:cs="Arial"/>
          <w:sz w:val="22"/>
          <w:szCs w:val="22"/>
        </w:rPr>
        <w:t>programs;</w:t>
      </w:r>
      <w:proofErr w:type="gramEnd"/>
    </w:p>
    <w:p w14:paraId="31417640" w14:textId="77777777" w:rsidR="00B43E6C" w:rsidRPr="00A864CF" w:rsidRDefault="00B43E6C" w:rsidP="00B43E6C">
      <w:pPr>
        <w:numPr>
          <w:ilvl w:val="0"/>
          <w:numId w:val="34"/>
        </w:numPr>
        <w:jc w:val="both"/>
        <w:rPr>
          <w:rFonts w:ascii="Arial" w:hAnsi="Arial" w:cs="Arial"/>
          <w:sz w:val="22"/>
          <w:szCs w:val="22"/>
        </w:rPr>
      </w:pPr>
      <w:r w:rsidRPr="00A864CF">
        <w:rPr>
          <w:rFonts w:ascii="Arial" w:hAnsi="Arial" w:cs="Arial"/>
          <w:sz w:val="22"/>
          <w:szCs w:val="22"/>
        </w:rPr>
        <w:t xml:space="preserve">Coding and billing requirements and best practices, if </w:t>
      </w:r>
      <w:proofErr w:type="gramStart"/>
      <w:r w:rsidRPr="00A864CF">
        <w:rPr>
          <w:rFonts w:ascii="Arial" w:hAnsi="Arial" w:cs="Arial"/>
          <w:sz w:val="22"/>
          <w:szCs w:val="22"/>
        </w:rPr>
        <w:t>applicable;</w:t>
      </w:r>
      <w:proofErr w:type="gramEnd"/>
    </w:p>
    <w:p w14:paraId="37624845" w14:textId="77777777" w:rsidR="00B43E6C" w:rsidRPr="00A864CF" w:rsidRDefault="00B43E6C" w:rsidP="00B43E6C">
      <w:pPr>
        <w:numPr>
          <w:ilvl w:val="0"/>
          <w:numId w:val="34"/>
        </w:numPr>
        <w:jc w:val="both"/>
        <w:rPr>
          <w:rFonts w:ascii="Arial" w:hAnsi="Arial" w:cs="Arial"/>
          <w:sz w:val="22"/>
          <w:szCs w:val="22"/>
        </w:rPr>
      </w:pPr>
      <w:r w:rsidRPr="00A864CF">
        <w:rPr>
          <w:rFonts w:ascii="Arial" w:hAnsi="Arial" w:cs="Arial"/>
          <w:sz w:val="22"/>
          <w:szCs w:val="22"/>
        </w:rPr>
        <w:t xml:space="preserve">Claim development and the submission process, if </w:t>
      </w:r>
      <w:proofErr w:type="gramStart"/>
      <w:r w:rsidRPr="00A864CF">
        <w:rPr>
          <w:rFonts w:ascii="Arial" w:hAnsi="Arial" w:cs="Arial"/>
          <w:sz w:val="22"/>
          <w:szCs w:val="22"/>
        </w:rPr>
        <w:t>applicable;</w:t>
      </w:r>
      <w:proofErr w:type="gramEnd"/>
    </w:p>
    <w:p w14:paraId="507B62CC" w14:textId="77777777" w:rsidR="00B43E6C" w:rsidRPr="00A864CF" w:rsidRDefault="00B43E6C" w:rsidP="00B43E6C">
      <w:pPr>
        <w:numPr>
          <w:ilvl w:val="0"/>
          <w:numId w:val="34"/>
        </w:numPr>
        <w:tabs>
          <w:tab w:val="left" w:pos="-720"/>
        </w:tabs>
        <w:suppressAutoHyphens/>
        <w:jc w:val="both"/>
        <w:rPr>
          <w:rFonts w:ascii="Arial" w:hAnsi="Arial" w:cs="Arial"/>
          <w:sz w:val="22"/>
          <w:szCs w:val="22"/>
        </w:rPr>
      </w:pPr>
      <w:r w:rsidRPr="00A864CF">
        <w:rPr>
          <w:rFonts w:ascii="Arial" w:hAnsi="Arial" w:cs="Arial"/>
          <w:sz w:val="22"/>
          <w:szCs w:val="22"/>
        </w:rPr>
        <w:t xml:space="preserve">Government and private payor reimbursement principles; and </w:t>
      </w:r>
    </w:p>
    <w:p w14:paraId="2889FCE2" w14:textId="77777777" w:rsidR="00B43E6C" w:rsidRPr="00A864CF" w:rsidRDefault="00B43E6C" w:rsidP="00B43E6C">
      <w:pPr>
        <w:numPr>
          <w:ilvl w:val="0"/>
          <w:numId w:val="34"/>
        </w:numPr>
        <w:suppressAutoHyphens/>
        <w:jc w:val="both"/>
        <w:rPr>
          <w:rFonts w:ascii="Arial" w:hAnsi="Arial" w:cs="Arial"/>
          <w:sz w:val="22"/>
          <w:szCs w:val="22"/>
        </w:rPr>
      </w:pPr>
      <w:r w:rsidRPr="00A864CF">
        <w:rPr>
          <w:rFonts w:ascii="Arial" w:hAnsi="Arial" w:cs="Arial"/>
          <w:sz w:val="22"/>
          <w:szCs w:val="22"/>
        </w:rPr>
        <w:t xml:space="preserve">Government initiatives related to the services provided by the </w:t>
      </w:r>
      <w:r>
        <w:rPr>
          <w:rFonts w:ascii="Arial" w:hAnsi="Arial" w:cs="Arial"/>
          <w:sz w:val="22"/>
          <w:szCs w:val="22"/>
        </w:rPr>
        <w:t>Mental Health Association of Rochester</w:t>
      </w:r>
      <w:r w:rsidRPr="00A864CF">
        <w:rPr>
          <w:rFonts w:ascii="Arial" w:hAnsi="Arial" w:cs="Arial"/>
          <w:sz w:val="22"/>
          <w:szCs w:val="22"/>
        </w:rPr>
        <w:t>, if applicable.</w:t>
      </w:r>
    </w:p>
    <w:p w14:paraId="50B73C99" w14:textId="77777777" w:rsidR="00B43E6C" w:rsidRPr="00A864CF" w:rsidRDefault="00B43E6C" w:rsidP="00B43E6C">
      <w:pPr>
        <w:tabs>
          <w:tab w:val="left" w:pos="-720"/>
        </w:tabs>
        <w:suppressAutoHyphens/>
        <w:ind w:left="720"/>
        <w:jc w:val="both"/>
        <w:rPr>
          <w:rFonts w:ascii="Arial" w:hAnsi="Arial" w:cs="Arial"/>
          <w:sz w:val="22"/>
          <w:szCs w:val="22"/>
        </w:rPr>
      </w:pPr>
    </w:p>
    <w:p w14:paraId="209C92E6"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Comprehensive education materials will be developed to facilitate the compliance sessions and ensure that a consistent message is delivered to all Affected Individuals.  Education protocols and materials must be standardized, to evidence that everyone attending a seminar receives the same instruction.</w:t>
      </w:r>
    </w:p>
    <w:p w14:paraId="31BC48D0" w14:textId="77777777" w:rsidR="00B43E6C" w:rsidRPr="00A864CF" w:rsidRDefault="00B43E6C" w:rsidP="00B43E6C">
      <w:pPr>
        <w:pStyle w:val="Title"/>
        <w:tabs>
          <w:tab w:val="left" w:pos="-720"/>
        </w:tabs>
        <w:spacing w:before="0" w:after="0"/>
        <w:jc w:val="both"/>
        <w:rPr>
          <w:rFonts w:cs="Arial"/>
          <w:b w:val="0"/>
          <w:sz w:val="22"/>
          <w:szCs w:val="22"/>
        </w:rPr>
      </w:pPr>
    </w:p>
    <w:p w14:paraId="1F422370"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As part of their initial orientation, each employee, including</w:t>
      </w:r>
      <w:r w:rsidRPr="00A864CF">
        <w:rPr>
          <w:rFonts w:eastAsia="Arial" w:cs="Arial"/>
          <w:b w:val="0"/>
          <w:color w:val="000000" w:themeColor="text1"/>
          <w:sz w:val="22"/>
          <w:szCs w:val="22"/>
        </w:rPr>
        <w:t xml:space="preserve"> the Chief Executive and other senior administrators, and </w:t>
      </w:r>
      <w:r w:rsidRPr="00A864CF">
        <w:rPr>
          <w:rFonts w:cs="Arial"/>
          <w:b w:val="0"/>
          <w:sz w:val="22"/>
          <w:szCs w:val="22"/>
        </w:rPr>
        <w:t xml:space="preserve">Board members shall receive a training session within the first </w:t>
      </w:r>
      <w:r>
        <w:rPr>
          <w:rFonts w:cs="Arial"/>
          <w:b w:val="0"/>
          <w:sz w:val="22"/>
          <w:szCs w:val="22"/>
        </w:rPr>
        <w:t>30</w:t>
      </w:r>
      <w:r w:rsidRPr="00A864CF">
        <w:rPr>
          <w:rFonts w:cs="Arial"/>
          <w:b w:val="0"/>
          <w:sz w:val="22"/>
          <w:szCs w:val="22"/>
        </w:rPr>
        <w:t xml:space="preserve"> days of employment or association with the </w:t>
      </w:r>
      <w:r>
        <w:rPr>
          <w:rFonts w:cs="Arial"/>
          <w:b w:val="0"/>
          <w:sz w:val="22"/>
          <w:szCs w:val="22"/>
        </w:rPr>
        <w:t>Mental Health Association of Rochester</w:t>
      </w:r>
      <w:r w:rsidRPr="00A864CF">
        <w:rPr>
          <w:rFonts w:cs="Arial"/>
          <w:b w:val="0"/>
          <w:sz w:val="22"/>
          <w:szCs w:val="22"/>
        </w:rPr>
        <w:t xml:space="preserve">.  Each party will receive an introduction to </w:t>
      </w:r>
      <w:r w:rsidRPr="00243D5F">
        <w:rPr>
          <w:rFonts w:cs="Arial"/>
          <w:b w:val="0"/>
          <w:bCs/>
          <w:sz w:val="22"/>
          <w:szCs w:val="22"/>
        </w:rPr>
        <w:t xml:space="preserve">Mental Health Association </w:t>
      </w:r>
      <w:r>
        <w:rPr>
          <w:rFonts w:cs="Arial"/>
          <w:b w:val="0"/>
          <w:bCs/>
          <w:sz w:val="22"/>
          <w:szCs w:val="22"/>
        </w:rPr>
        <w:t>o</w:t>
      </w:r>
      <w:r w:rsidRPr="00243D5F">
        <w:rPr>
          <w:rFonts w:cs="Arial"/>
          <w:b w:val="0"/>
          <w:bCs/>
          <w:sz w:val="22"/>
          <w:szCs w:val="22"/>
        </w:rPr>
        <w:t xml:space="preserve">f Rochester </w:t>
      </w:r>
      <w:r w:rsidRPr="00A864CF">
        <w:rPr>
          <w:rFonts w:cs="Arial"/>
          <w:b w:val="0"/>
          <w:sz w:val="22"/>
          <w:szCs w:val="22"/>
        </w:rPr>
        <w:t>’s Compliance Program and objectives, and written copies of the Standards of Conduct</w:t>
      </w:r>
      <w:r>
        <w:rPr>
          <w:rFonts w:cs="Arial"/>
          <w:b w:val="0"/>
          <w:sz w:val="22"/>
          <w:szCs w:val="22"/>
        </w:rPr>
        <w:t xml:space="preserve"> and</w:t>
      </w:r>
      <w:r w:rsidRPr="00A864CF">
        <w:rPr>
          <w:rFonts w:cs="Arial"/>
          <w:b w:val="0"/>
          <w:sz w:val="22"/>
          <w:szCs w:val="22"/>
        </w:rPr>
        <w:t xml:space="preserve"> Compliance Plan</w:t>
      </w:r>
      <w:r>
        <w:rPr>
          <w:rFonts w:cs="Arial"/>
          <w:b w:val="0"/>
          <w:sz w:val="22"/>
          <w:szCs w:val="22"/>
        </w:rPr>
        <w:t xml:space="preserve"> </w:t>
      </w:r>
      <w:r w:rsidRPr="00A864CF">
        <w:rPr>
          <w:rFonts w:cs="Arial"/>
          <w:b w:val="0"/>
          <w:sz w:val="22"/>
          <w:szCs w:val="22"/>
        </w:rPr>
        <w:t>and be provided access to Compliance Program policies and procedures.  Each party will sign an acknowledgement form (attached to this Policy), or equivalent, that they are aware of and will abide by the Compliance Plan and Standards of Conduct.</w:t>
      </w:r>
    </w:p>
    <w:p w14:paraId="47564B4A" w14:textId="77777777" w:rsidR="00B43E6C" w:rsidRPr="00A864CF" w:rsidRDefault="00B43E6C" w:rsidP="00B43E6C">
      <w:pPr>
        <w:pStyle w:val="Title"/>
        <w:spacing w:before="0" w:after="0"/>
        <w:jc w:val="both"/>
        <w:rPr>
          <w:rFonts w:cs="Arial"/>
          <w:b w:val="0"/>
          <w:sz w:val="22"/>
          <w:szCs w:val="22"/>
        </w:rPr>
      </w:pPr>
    </w:p>
    <w:p w14:paraId="54933A49"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All Affected Individuals will receive training and/or education at least once per year that includes a review of the existing Compliance Plan, the Standards of Conduct, and any applicable policies and procedures.  The session will also focus on any changes in Federal or State laws and regulations.</w:t>
      </w:r>
    </w:p>
    <w:p w14:paraId="2F2FEBA5" w14:textId="77777777" w:rsidR="00B43E6C" w:rsidRPr="00A864CF" w:rsidRDefault="00B43E6C" w:rsidP="00B43E6C">
      <w:pPr>
        <w:pStyle w:val="ListParagraph"/>
        <w:rPr>
          <w:rFonts w:cs="Arial"/>
          <w:b/>
          <w:sz w:val="22"/>
          <w:szCs w:val="22"/>
        </w:rPr>
      </w:pPr>
    </w:p>
    <w:p w14:paraId="5C6FECB6"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All education and training relating to the Compliance Program will be verified by attendance and a signed acknowledgement of receipt of training.  Training records will include the date, start and end time of the training, and the content of the material presented.  The Compliance Officer will maintain records of attendance for all training sessions.</w:t>
      </w:r>
    </w:p>
    <w:p w14:paraId="4CD8DECE" w14:textId="77777777" w:rsidR="00B43E6C" w:rsidRPr="00A864CF" w:rsidRDefault="00B43E6C" w:rsidP="00B43E6C">
      <w:pPr>
        <w:pStyle w:val="ListParagraph"/>
        <w:rPr>
          <w:rFonts w:cs="Arial"/>
          <w:b/>
          <w:sz w:val="22"/>
          <w:szCs w:val="22"/>
        </w:rPr>
      </w:pPr>
    </w:p>
    <w:p w14:paraId="36E852C3"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eastAsia="Arial" w:cs="Arial"/>
          <w:b w:val="0"/>
          <w:sz w:val="22"/>
          <w:szCs w:val="22"/>
        </w:rPr>
        <w:t xml:space="preserve">Only properly trained individuals will be used to provide compliance education and training seminars.  Compliance Program trainers must be knowledgeable of the (a) Compliance Plan; (b) applicable Federal laws and regulations; (d) relevant </w:t>
      </w:r>
      <w:r w:rsidRPr="00243D5F">
        <w:rPr>
          <w:rFonts w:eastAsia="Arial" w:cs="Arial"/>
          <w:b w:val="0"/>
          <w:sz w:val="22"/>
          <w:szCs w:val="22"/>
        </w:rPr>
        <w:t xml:space="preserve">Mental Health Association </w:t>
      </w:r>
      <w:r>
        <w:rPr>
          <w:rFonts w:eastAsia="Arial" w:cs="Arial"/>
          <w:b w:val="0"/>
          <w:sz w:val="22"/>
          <w:szCs w:val="22"/>
        </w:rPr>
        <w:t>o</w:t>
      </w:r>
      <w:r w:rsidRPr="00243D5F">
        <w:rPr>
          <w:rFonts w:eastAsia="Arial" w:cs="Arial"/>
          <w:b w:val="0"/>
          <w:sz w:val="22"/>
          <w:szCs w:val="22"/>
        </w:rPr>
        <w:t>f Rochester</w:t>
      </w:r>
      <w:r>
        <w:rPr>
          <w:rFonts w:eastAsia="Arial" w:cs="Arial"/>
          <w:bCs/>
          <w:sz w:val="22"/>
          <w:szCs w:val="22"/>
        </w:rPr>
        <w:t xml:space="preserve"> </w:t>
      </w:r>
      <w:r w:rsidRPr="00A864CF">
        <w:rPr>
          <w:rFonts w:eastAsia="Arial" w:cs="Arial"/>
          <w:b w:val="0"/>
          <w:sz w:val="22"/>
          <w:szCs w:val="22"/>
        </w:rPr>
        <w:t>policies/procedures; (e) operations of the Compliance Program; and (f) content of the Standards of Conduct.</w:t>
      </w:r>
    </w:p>
    <w:p w14:paraId="09BBD916" w14:textId="77777777" w:rsidR="00B43E6C" w:rsidRPr="00A864CF" w:rsidRDefault="00B43E6C" w:rsidP="00B43E6C">
      <w:pPr>
        <w:pStyle w:val="ListParagraph"/>
        <w:rPr>
          <w:rFonts w:cs="Arial"/>
          <w:b/>
          <w:bCs/>
          <w:sz w:val="22"/>
          <w:szCs w:val="22"/>
        </w:rPr>
      </w:pPr>
    </w:p>
    <w:p w14:paraId="0683D718" w14:textId="77777777" w:rsidR="00B43E6C" w:rsidRPr="00A864CF" w:rsidRDefault="00B43E6C" w:rsidP="00B43E6C">
      <w:pPr>
        <w:pStyle w:val="Title"/>
        <w:numPr>
          <w:ilvl w:val="0"/>
          <w:numId w:val="3"/>
        </w:numPr>
        <w:spacing w:before="0" w:after="0"/>
        <w:jc w:val="both"/>
        <w:rPr>
          <w:rFonts w:cs="Arial"/>
          <w:b w:val="0"/>
          <w:bCs/>
          <w:sz w:val="22"/>
          <w:szCs w:val="22"/>
        </w:rPr>
      </w:pPr>
      <w:r w:rsidRPr="00A864CF">
        <w:rPr>
          <w:rFonts w:cs="Arial"/>
          <w:b w:val="0"/>
          <w:sz w:val="22"/>
          <w:szCs w:val="22"/>
        </w:rPr>
        <w:t>The Compliance Officer is responsible for coordinating with Management to ensure that specialized compliance education occurs in identified risk areas.</w:t>
      </w:r>
    </w:p>
    <w:p w14:paraId="0ADF6CBE" w14:textId="77777777" w:rsidR="00B43E6C" w:rsidRPr="00A864CF" w:rsidRDefault="00B43E6C" w:rsidP="00B43E6C">
      <w:pPr>
        <w:rPr>
          <w:rFonts w:ascii="Arial" w:eastAsia="Arial" w:hAnsi="Arial" w:cs="Arial"/>
          <w:color w:val="000000" w:themeColor="text1"/>
          <w:sz w:val="22"/>
          <w:szCs w:val="22"/>
        </w:rPr>
      </w:pPr>
    </w:p>
    <w:p w14:paraId="385B7144" w14:textId="77777777" w:rsidR="00B43E6C" w:rsidRPr="00A864CF" w:rsidRDefault="00B43E6C" w:rsidP="00B43E6C">
      <w:pPr>
        <w:pStyle w:val="ListParagraph"/>
        <w:numPr>
          <w:ilvl w:val="0"/>
          <w:numId w:val="3"/>
        </w:numPr>
        <w:jc w:val="both"/>
        <w:rPr>
          <w:rFonts w:ascii="Arial" w:eastAsia="Arial" w:hAnsi="Arial" w:cs="Arial"/>
          <w:b/>
          <w:bCs/>
          <w:color w:val="000000" w:themeColor="text1"/>
          <w:sz w:val="22"/>
          <w:szCs w:val="22"/>
        </w:rPr>
      </w:pPr>
      <w:r w:rsidRPr="00A864CF">
        <w:rPr>
          <w:rFonts w:ascii="Arial" w:eastAsia="Arial" w:hAnsi="Arial" w:cs="Arial"/>
          <w:color w:val="000000" w:themeColor="text1"/>
          <w:sz w:val="22"/>
          <w:szCs w:val="22"/>
        </w:rPr>
        <w:t xml:space="preserve">The Compliance Officer will ensure that all contractors and vendors meeting the criteria below are provided with a copy of the Compliance Plan and the False Claims Act and Whistleblower Protections Policy upon entering into a contractual agreement with </w:t>
      </w:r>
      <w:r w:rsidRPr="00243D5F">
        <w:rPr>
          <w:rFonts w:ascii="Arial" w:eastAsia="Arial" w:hAnsi="Arial" w:cs="Arial"/>
          <w:color w:val="000000" w:themeColor="text1"/>
          <w:sz w:val="22"/>
          <w:szCs w:val="22"/>
        </w:rPr>
        <w:t xml:space="preserve">Mental Health Association </w:t>
      </w:r>
      <w:r>
        <w:rPr>
          <w:rFonts w:ascii="Arial" w:eastAsia="Arial" w:hAnsi="Arial" w:cs="Arial"/>
          <w:color w:val="000000" w:themeColor="text1"/>
          <w:sz w:val="22"/>
          <w:szCs w:val="22"/>
        </w:rPr>
        <w:t>o</w:t>
      </w:r>
      <w:r w:rsidRPr="00243D5F">
        <w:rPr>
          <w:rFonts w:ascii="Arial" w:eastAsia="Arial" w:hAnsi="Arial" w:cs="Arial"/>
          <w:color w:val="000000" w:themeColor="text1"/>
          <w:sz w:val="22"/>
          <w:szCs w:val="22"/>
        </w:rPr>
        <w:t>f Rochester</w:t>
      </w:r>
      <w:r w:rsidRPr="00A864CF">
        <w:rPr>
          <w:rFonts w:ascii="Arial" w:eastAsia="Arial" w:hAnsi="Arial" w:cs="Arial"/>
          <w:color w:val="000000" w:themeColor="text1"/>
          <w:sz w:val="22"/>
          <w:szCs w:val="22"/>
        </w:rPr>
        <w:t>.  For</w:t>
      </w:r>
      <w:r w:rsidRPr="00A864CF">
        <w:rPr>
          <w:rFonts w:ascii="Arial" w:hAnsi="Arial" w:cs="Arial"/>
          <w:sz w:val="22"/>
          <w:szCs w:val="22"/>
        </w:rPr>
        <w:t xml:space="preserve"> purposes of this Procedure, </w:t>
      </w:r>
      <w:r w:rsidRPr="00A864CF">
        <w:rPr>
          <w:rFonts w:ascii="Arial" w:eastAsia="Arial" w:hAnsi="Arial" w:cs="Arial"/>
          <w:color w:val="000000" w:themeColor="text1"/>
          <w:sz w:val="22"/>
          <w:szCs w:val="22"/>
        </w:rPr>
        <w:t>contractor and vendor are defined as:</w:t>
      </w:r>
    </w:p>
    <w:p w14:paraId="2715190B" w14:textId="77777777" w:rsidR="00B43E6C" w:rsidRPr="00A864CF" w:rsidRDefault="00B43E6C" w:rsidP="00B43E6C">
      <w:pPr>
        <w:jc w:val="both"/>
        <w:rPr>
          <w:rFonts w:ascii="Arial" w:eastAsia="Arial" w:hAnsi="Arial" w:cs="Arial"/>
          <w:color w:val="000000" w:themeColor="text1"/>
          <w:sz w:val="22"/>
          <w:szCs w:val="22"/>
        </w:rPr>
      </w:pPr>
    </w:p>
    <w:p w14:paraId="6F6E7E94" w14:textId="77777777" w:rsidR="00B43E6C" w:rsidRPr="00A864CF" w:rsidRDefault="00B43E6C" w:rsidP="00B43E6C">
      <w:pPr>
        <w:pStyle w:val="ListParagraph"/>
        <w:numPr>
          <w:ilvl w:val="0"/>
          <w:numId w:val="1"/>
        </w:numPr>
        <w:ind w:left="1350"/>
        <w:jc w:val="both"/>
        <w:rPr>
          <w:rFonts w:ascii="Arial" w:eastAsia="Arial" w:hAnsi="Arial" w:cs="Arial"/>
          <w:color w:val="000000" w:themeColor="text1"/>
          <w:sz w:val="22"/>
          <w:szCs w:val="22"/>
        </w:rPr>
      </w:pPr>
      <w:r w:rsidRPr="00A864CF">
        <w:rPr>
          <w:rFonts w:ascii="Arial" w:eastAsia="Arial" w:hAnsi="Arial" w:cs="Arial"/>
          <w:color w:val="000000" w:themeColor="text1"/>
          <w:sz w:val="22"/>
          <w:szCs w:val="22"/>
        </w:rPr>
        <w:t xml:space="preserve">Any independent contractor, contractor, subcontractor, or other person who, on behalf of the </w:t>
      </w:r>
      <w:r>
        <w:rPr>
          <w:rFonts w:ascii="Arial" w:eastAsia="Arial" w:hAnsi="Arial" w:cs="Arial"/>
          <w:color w:val="000000" w:themeColor="text1"/>
          <w:sz w:val="22"/>
          <w:szCs w:val="22"/>
        </w:rPr>
        <w:t>Mental Health Association of Rochester</w:t>
      </w:r>
      <w:r w:rsidRPr="00A864CF">
        <w:rPr>
          <w:rFonts w:ascii="Arial" w:eastAsia="Arial" w:hAnsi="Arial" w:cs="Arial"/>
          <w:color w:val="000000" w:themeColor="text1"/>
          <w:sz w:val="22"/>
          <w:szCs w:val="22"/>
        </w:rPr>
        <w:t>, furnishes or otherwise authorizes the furnishing of Medicare, Medicaid</w:t>
      </w:r>
      <w:r>
        <w:rPr>
          <w:rFonts w:ascii="Arial" w:eastAsia="Arial" w:hAnsi="Arial" w:cs="Arial"/>
          <w:color w:val="000000" w:themeColor="text1"/>
          <w:sz w:val="22"/>
          <w:szCs w:val="22"/>
        </w:rPr>
        <w:t>,</w:t>
      </w:r>
      <w:r w:rsidRPr="00A864CF">
        <w:rPr>
          <w:rFonts w:ascii="Arial" w:eastAsia="Arial" w:hAnsi="Arial" w:cs="Arial"/>
          <w:color w:val="000000" w:themeColor="text1"/>
          <w:sz w:val="22"/>
          <w:szCs w:val="22"/>
        </w:rPr>
        <w:t xml:space="preserve"> or other federally</w:t>
      </w:r>
      <w:r>
        <w:rPr>
          <w:rFonts w:ascii="Arial" w:eastAsia="Arial" w:hAnsi="Arial" w:cs="Arial"/>
          <w:color w:val="000000" w:themeColor="text1"/>
          <w:sz w:val="22"/>
          <w:szCs w:val="22"/>
        </w:rPr>
        <w:t xml:space="preserve"> funded</w:t>
      </w:r>
      <w:r w:rsidRPr="00A864CF">
        <w:rPr>
          <w:rFonts w:ascii="Arial" w:eastAsia="Arial" w:hAnsi="Arial" w:cs="Arial"/>
          <w:color w:val="000000" w:themeColor="text1"/>
          <w:sz w:val="22"/>
          <w:szCs w:val="22"/>
        </w:rPr>
        <w:t xml:space="preserve"> healthcare items or services, or performs billing or coding functions; or </w:t>
      </w:r>
    </w:p>
    <w:p w14:paraId="7CFAEDD2" w14:textId="5B2B417F" w:rsidR="00B43E6C" w:rsidRPr="00A864CF" w:rsidRDefault="00B43E6C" w:rsidP="00B43E6C">
      <w:pPr>
        <w:pStyle w:val="ListParagraph"/>
        <w:numPr>
          <w:ilvl w:val="0"/>
          <w:numId w:val="1"/>
        </w:numPr>
        <w:ind w:left="1350"/>
        <w:jc w:val="both"/>
        <w:rPr>
          <w:rFonts w:ascii="Arial" w:eastAsia="Arial" w:hAnsi="Arial" w:cs="Arial"/>
          <w:color w:val="000000" w:themeColor="text1"/>
          <w:sz w:val="22"/>
          <w:szCs w:val="22"/>
        </w:rPr>
      </w:pPr>
      <w:r w:rsidRPr="00A864CF">
        <w:rPr>
          <w:rFonts w:ascii="Arial" w:eastAsia="Arial" w:hAnsi="Arial" w:cs="Arial"/>
          <w:color w:val="000000" w:themeColor="text1"/>
          <w:sz w:val="22"/>
          <w:szCs w:val="22"/>
        </w:rPr>
        <w:t xml:space="preserve">Any </w:t>
      </w:r>
      <w:proofErr w:type="gramStart"/>
      <w:r w:rsidRPr="00A864CF">
        <w:rPr>
          <w:rFonts w:ascii="Arial" w:eastAsia="Arial" w:hAnsi="Arial" w:cs="Arial"/>
          <w:color w:val="000000" w:themeColor="text1"/>
          <w:sz w:val="22"/>
          <w:szCs w:val="22"/>
        </w:rPr>
        <w:t>independent</w:t>
      </w:r>
      <w:r w:rsidR="002A409A">
        <w:rPr>
          <w:rFonts w:ascii="Arial" w:eastAsia="Arial" w:hAnsi="Arial" w:cs="Arial"/>
          <w:color w:val="000000" w:themeColor="text1"/>
          <w:sz w:val="22"/>
          <w:szCs w:val="22"/>
        </w:rPr>
        <w:t xml:space="preserve"> </w:t>
      </w:r>
      <w:r w:rsidRPr="00A864CF">
        <w:rPr>
          <w:rFonts w:ascii="Arial" w:eastAsia="Arial" w:hAnsi="Arial" w:cs="Arial"/>
          <w:color w:val="000000" w:themeColor="text1"/>
          <w:sz w:val="22"/>
          <w:szCs w:val="22"/>
        </w:rPr>
        <w:t>contractor,</w:t>
      </w:r>
      <w:proofErr w:type="gramEnd"/>
      <w:r w:rsidRPr="00A864CF">
        <w:rPr>
          <w:rFonts w:ascii="Arial" w:eastAsia="Arial" w:hAnsi="Arial" w:cs="Arial"/>
          <w:color w:val="000000" w:themeColor="text1"/>
          <w:sz w:val="22"/>
          <w:szCs w:val="22"/>
        </w:rPr>
        <w:t xml:space="preserve"> contractor, subcontractor, or other person who provides administrative or consultative services, goods, or services that are significant and material, are directly related to healthcare provision, and/or are included in or are a necessary component of providing items or services reimbursed by Medicare, Medicaid, or other federally funded healthcare </w:t>
      </w:r>
      <w:proofErr w:type="gramStart"/>
      <w:r w:rsidRPr="00A864CF">
        <w:rPr>
          <w:rFonts w:ascii="Arial" w:eastAsia="Arial" w:hAnsi="Arial" w:cs="Arial"/>
          <w:color w:val="000000" w:themeColor="text1"/>
          <w:sz w:val="22"/>
          <w:szCs w:val="22"/>
        </w:rPr>
        <w:t>program</w:t>
      </w:r>
      <w:proofErr w:type="gramEnd"/>
      <w:r w:rsidRPr="00A864CF">
        <w:rPr>
          <w:rFonts w:ascii="Arial" w:eastAsia="Arial" w:hAnsi="Arial" w:cs="Arial"/>
          <w:color w:val="000000" w:themeColor="text1"/>
          <w:sz w:val="22"/>
          <w:szCs w:val="22"/>
        </w:rPr>
        <w:t>; or</w:t>
      </w:r>
    </w:p>
    <w:p w14:paraId="41828D72" w14:textId="77777777" w:rsidR="00B43E6C" w:rsidRPr="00A864CF" w:rsidRDefault="00B43E6C" w:rsidP="00B43E6C">
      <w:pPr>
        <w:pStyle w:val="ListParagraph"/>
        <w:numPr>
          <w:ilvl w:val="0"/>
          <w:numId w:val="1"/>
        </w:numPr>
        <w:ind w:left="1350"/>
        <w:jc w:val="both"/>
        <w:rPr>
          <w:rFonts w:ascii="Arial" w:eastAsia="Arial" w:hAnsi="Arial" w:cs="Arial"/>
          <w:color w:val="000000" w:themeColor="text1"/>
          <w:sz w:val="22"/>
          <w:szCs w:val="22"/>
        </w:rPr>
      </w:pPr>
      <w:r w:rsidRPr="00A864CF">
        <w:rPr>
          <w:rFonts w:ascii="Arial" w:eastAsia="Arial" w:hAnsi="Arial" w:cs="Arial"/>
          <w:color w:val="000000" w:themeColor="text1"/>
          <w:sz w:val="22"/>
          <w:szCs w:val="22"/>
        </w:rPr>
        <w:t xml:space="preserve">Any independent, contractor, subcontractor, or other person who is involved in the monitoring of healthcare provided by the </w:t>
      </w:r>
      <w:r>
        <w:rPr>
          <w:rFonts w:ascii="Arial" w:eastAsia="Arial" w:hAnsi="Arial" w:cs="Arial"/>
          <w:color w:val="000000" w:themeColor="text1"/>
          <w:sz w:val="22"/>
          <w:szCs w:val="22"/>
        </w:rPr>
        <w:t>Mental Health Association of Rochester</w:t>
      </w:r>
      <w:r w:rsidRPr="00A864CF">
        <w:rPr>
          <w:rFonts w:ascii="Arial" w:eastAsia="Arial" w:hAnsi="Arial" w:cs="Arial"/>
          <w:color w:val="000000" w:themeColor="text1"/>
          <w:sz w:val="22"/>
          <w:szCs w:val="22"/>
        </w:rPr>
        <w:t>.</w:t>
      </w:r>
    </w:p>
    <w:p w14:paraId="48792781" w14:textId="77777777" w:rsidR="00B43E6C" w:rsidRPr="00A864CF" w:rsidRDefault="00B43E6C" w:rsidP="00B43E6C">
      <w:pPr>
        <w:pStyle w:val="Title"/>
        <w:spacing w:before="0" w:after="0"/>
        <w:jc w:val="both"/>
      </w:pPr>
    </w:p>
    <w:p w14:paraId="6AED5893" w14:textId="77777777" w:rsidR="00B43E6C" w:rsidRPr="00A864CF" w:rsidRDefault="00B43E6C" w:rsidP="00B43E6C">
      <w:pPr>
        <w:pStyle w:val="Title"/>
        <w:numPr>
          <w:ilvl w:val="0"/>
          <w:numId w:val="3"/>
        </w:numPr>
        <w:spacing w:before="0" w:after="0"/>
        <w:jc w:val="both"/>
        <w:rPr>
          <w:rFonts w:cs="Arial"/>
          <w:b w:val="0"/>
          <w:sz w:val="22"/>
          <w:szCs w:val="22"/>
        </w:rPr>
      </w:pPr>
      <w:r w:rsidRPr="00243D5F">
        <w:rPr>
          <w:rFonts w:cs="Arial"/>
          <w:b w:val="0"/>
          <w:bCs/>
          <w:sz w:val="22"/>
          <w:szCs w:val="22"/>
        </w:rPr>
        <w:lastRenderedPageBreak/>
        <w:t xml:space="preserve">Mental Health Association </w:t>
      </w:r>
      <w:r>
        <w:rPr>
          <w:rFonts w:cs="Arial"/>
          <w:b w:val="0"/>
          <w:bCs/>
          <w:sz w:val="22"/>
          <w:szCs w:val="22"/>
        </w:rPr>
        <w:t>o</w:t>
      </w:r>
      <w:r w:rsidRPr="00243D5F">
        <w:rPr>
          <w:rFonts w:cs="Arial"/>
          <w:b w:val="0"/>
          <w:bCs/>
          <w:sz w:val="22"/>
          <w:szCs w:val="22"/>
        </w:rPr>
        <w:t>f Rochester</w:t>
      </w:r>
      <w:r>
        <w:rPr>
          <w:rFonts w:cs="Arial"/>
          <w:sz w:val="22"/>
          <w:szCs w:val="22"/>
        </w:rPr>
        <w:t xml:space="preserve"> </w:t>
      </w:r>
      <w:r w:rsidRPr="00A864CF">
        <w:rPr>
          <w:rFonts w:cs="Arial"/>
          <w:b w:val="0"/>
          <w:sz w:val="22"/>
          <w:szCs w:val="22"/>
        </w:rPr>
        <w:t>will ensure that the Compliance Officer has sufficient opportunities to receive training on compliance issues.  Compliance training will be secured and made available to new Compliance Officers as part of the orientation to the role.</w:t>
      </w:r>
    </w:p>
    <w:p w14:paraId="2E6C0201" w14:textId="77777777" w:rsidR="00B43E6C" w:rsidRPr="00A864CF" w:rsidRDefault="00B43E6C" w:rsidP="00B43E6C">
      <w:pPr>
        <w:pStyle w:val="Title"/>
        <w:spacing w:before="0" w:after="0"/>
        <w:jc w:val="both"/>
        <w:rPr>
          <w:rFonts w:cs="Arial"/>
          <w:b w:val="0"/>
          <w:sz w:val="22"/>
          <w:szCs w:val="22"/>
        </w:rPr>
      </w:pPr>
    </w:p>
    <w:p w14:paraId="0095AAEC" w14:textId="77777777" w:rsidR="00B43E6C" w:rsidRPr="00A864CF"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 xml:space="preserve">The Compliance Officer is responsible for submitting periodic reports to the Compliance Committee and Board of Directors on all education seminars related to the Compliance Program.  This information will be trended and analyzed to evaluate and ensure that the </w:t>
      </w:r>
      <w:r>
        <w:rPr>
          <w:rFonts w:cs="Arial"/>
          <w:b w:val="0"/>
          <w:sz w:val="22"/>
          <w:szCs w:val="22"/>
        </w:rPr>
        <w:t xml:space="preserve">Mental Health Association of Rochester </w:t>
      </w:r>
      <w:r w:rsidRPr="00A864CF">
        <w:rPr>
          <w:rFonts w:cs="Arial"/>
          <w:b w:val="0"/>
          <w:sz w:val="22"/>
          <w:szCs w:val="22"/>
        </w:rPr>
        <w:t>has an effective Compliance Program.</w:t>
      </w:r>
    </w:p>
    <w:p w14:paraId="08CAC8F3" w14:textId="77777777" w:rsidR="00B43E6C" w:rsidRPr="00A864CF" w:rsidRDefault="00B43E6C" w:rsidP="00B43E6C">
      <w:pPr>
        <w:jc w:val="both"/>
        <w:rPr>
          <w:rFonts w:ascii="Arial" w:hAnsi="Arial" w:cs="Arial"/>
          <w:sz w:val="22"/>
          <w:szCs w:val="22"/>
        </w:rPr>
      </w:pPr>
    </w:p>
    <w:p w14:paraId="668BC201" w14:textId="77777777" w:rsidR="00B43E6C" w:rsidRDefault="00B43E6C" w:rsidP="00B43E6C">
      <w:pPr>
        <w:pStyle w:val="Title"/>
        <w:numPr>
          <w:ilvl w:val="0"/>
          <w:numId w:val="3"/>
        </w:numPr>
        <w:spacing w:before="0" w:after="0"/>
        <w:jc w:val="both"/>
        <w:rPr>
          <w:rFonts w:cs="Arial"/>
          <w:b w:val="0"/>
          <w:sz w:val="22"/>
          <w:szCs w:val="22"/>
        </w:rPr>
      </w:pPr>
      <w:r w:rsidRPr="00A864CF">
        <w:rPr>
          <w:rFonts w:cs="Arial"/>
          <w:b w:val="0"/>
          <w:sz w:val="22"/>
          <w:szCs w:val="22"/>
        </w:rPr>
        <w:t xml:space="preserve">All </w:t>
      </w:r>
      <w:proofErr w:type="gramStart"/>
      <w:r w:rsidRPr="00A864CF">
        <w:rPr>
          <w:rFonts w:cs="Arial"/>
          <w:b w:val="0"/>
          <w:sz w:val="22"/>
          <w:szCs w:val="22"/>
        </w:rPr>
        <w:t>education</w:t>
      </w:r>
      <w:proofErr w:type="gramEnd"/>
      <w:r w:rsidRPr="00A864CF">
        <w:rPr>
          <w:rFonts w:cs="Arial"/>
          <w:b w:val="0"/>
          <w:sz w:val="22"/>
          <w:szCs w:val="22"/>
        </w:rPr>
        <w:t xml:space="preserve"> and/or training related to the Compliance Program will be incorporated into the </w:t>
      </w:r>
      <w:r>
        <w:rPr>
          <w:rFonts w:cs="Arial"/>
          <w:b w:val="0"/>
          <w:sz w:val="22"/>
          <w:szCs w:val="22"/>
        </w:rPr>
        <w:t xml:space="preserve">Mental Health Association of Rochester </w:t>
      </w:r>
      <w:r w:rsidRPr="00A864CF">
        <w:rPr>
          <w:rFonts w:cs="Arial"/>
          <w:b w:val="0"/>
          <w:sz w:val="22"/>
          <w:szCs w:val="22"/>
        </w:rPr>
        <w:t>’s training plan.  The tr</w:t>
      </w:r>
      <w:r w:rsidRPr="00A864CF">
        <w:rPr>
          <w:b w:val="0"/>
          <w:sz w:val="22"/>
          <w:szCs w:val="22"/>
        </w:rPr>
        <w:t xml:space="preserve">aining plan shall, at a minimum, outline the subjects or topics for training and education, the timing and frequency of the </w:t>
      </w:r>
      <w:proofErr w:type="gramStart"/>
      <w:r w:rsidRPr="00A864CF">
        <w:rPr>
          <w:b w:val="0"/>
          <w:sz w:val="22"/>
          <w:szCs w:val="22"/>
        </w:rPr>
        <w:t>training, which</w:t>
      </w:r>
      <w:proofErr w:type="gramEnd"/>
      <w:r w:rsidRPr="00A864CF">
        <w:rPr>
          <w:b w:val="0"/>
          <w:sz w:val="22"/>
          <w:szCs w:val="22"/>
        </w:rPr>
        <w:t xml:space="preserve"> Affected Individuals are required to attend, how attendance will be tracked, and how the effectiveness of the training will be periodically evaluated.</w:t>
      </w:r>
      <w:r w:rsidRPr="00A864CF">
        <w:rPr>
          <w:rFonts w:cs="Arial"/>
          <w:b w:val="0"/>
          <w:sz w:val="22"/>
          <w:szCs w:val="22"/>
        </w:rPr>
        <w:t xml:space="preserve">  The training plan will be reviewed by the Compliance Officer and Compliance Committee and updated as needed, but at </w:t>
      </w:r>
      <w:proofErr w:type="gramStart"/>
      <w:r w:rsidRPr="00A864CF">
        <w:rPr>
          <w:rFonts w:cs="Arial"/>
          <w:b w:val="0"/>
          <w:sz w:val="22"/>
          <w:szCs w:val="22"/>
        </w:rPr>
        <w:t>minimum</w:t>
      </w:r>
      <w:proofErr w:type="gramEnd"/>
      <w:r w:rsidRPr="00A864CF">
        <w:rPr>
          <w:rFonts w:cs="Arial"/>
          <w:b w:val="0"/>
          <w:sz w:val="22"/>
          <w:szCs w:val="22"/>
        </w:rPr>
        <w:t xml:space="preserve"> on an annual basis. </w:t>
      </w:r>
    </w:p>
    <w:p w14:paraId="7E12ED14" w14:textId="77777777" w:rsidR="00B43E6C" w:rsidRDefault="00B43E6C" w:rsidP="00B43E6C">
      <w:pPr>
        <w:pStyle w:val="ListParagraph"/>
        <w:rPr>
          <w:rFonts w:cs="Arial"/>
          <w:b/>
          <w:sz w:val="22"/>
          <w:szCs w:val="22"/>
        </w:rPr>
      </w:pPr>
    </w:p>
    <w:p w14:paraId="7595D4D7" w14:textId="5D2A2F38" w:rsidR="00B43E6C" w:rsidRPr="00B43E6C" w:rsidRDefault="00B43E6C" w:rsidP="00B43E6C">
      <w:pPr>
        <w:pStyle w:val="paragraph"/>
        <w:numPr>
          <w:ilvl w:val="0"/>
          <w:numId w:val="3"/>
        </w:numPr>
        <w:spacing w:before="0" w:beforeAutospacing="0" w:after="0" w:afterAutospacing="0"/>
        <w:jc w:val="both"/>
        <w:textAlignment w:val="baseline"/>
        <w:rPr>
          <w:rStyle w:val="normaltextrun"/>
          <w:rFonts w:ascii="Segoe UI" w:hAnsi="Segoe UI" w:cs="Segoe UI"/>
          <w:sz w:val="22"/>
          <w:szCs w:val="22"/>
        </w:rPr>
      </w:pPr>
      <w:r w:rsidRPr="00A864CF">
        <w:rPr>
          <w:rStyle w:val="eop"/>
          <w:rFonts w:ascii="Arial" w:hAnsi="Arial" w:cs="Arial"/>
          <w:sz w:val="18"/>
          <w:szCs w:val="18"/>
        </w:rPr>
        <w:t> </w:t>
      </w:r>
      <w:r w:rsidRPr="00B43E6C">
        <w:rPr>
          <w:rStyle w:val="normaltextrun"/>
          <w:rFonts w:ascii="Arial" w:hAnsi="Arial" w:cs="Arial"/>
          <w:sz w:val="22"/>
          <w:szCs w:val="22"/>
        </w:rPr>
        <w:t>As part of its ongoing auditing and monitoring process in its Compliance Program, Mental Health Association of Rochester will review this policy based on changes in the law or regulations, as Mental Health Association of Rochester</w:t>
      </w:r>
      <w:r w:rsidRPr="00B43E6C">
        <w:rPr>
          <w:rStyle w:val="normaltextrun"/>
          <w:rFonts w:ascii="Arial" w:hAnsi="Arial" w:cs="Arial"/>
          <w:b/>
          <w:bCs/>
          <w:sz w:val="22"/>
          <w:szCs w:val="22"/>
        </w:rPr>
        <w:t xml:space="preserve"> </w:t>
      </w:r>
      <w:r w:rsidRPr="00B43E6C">
        <w:rPr>
          <w:rStyle w:val="normaltextrun"/>
          <w:rFonts w:ascii="Arial" w:hAnsi="Arial" w:cs="Arial"/>
          <w:sz w:val="22"/>
          <w:szCs w:val="22"/>
        </w:rPr>
        <w:t>’s practices change, and, at minimum, on an annual basis.  Additionally, this policy will be tested for effectiveness on an annual basis or more frequently as identified in accordance with Mental Health Association of Rochester</w:t>
      </w:r>
      <w:r w:rsidRPr="00B43E6C">
        <w:rPr>
          <w:rStyle w:val="normaltextrun"/>
          <w:rFonts w:ascii="Arial" w:hAnsi="Arial" w:cs="Arial"/>
          <w:b/>
          <w:bCs/>
          <w:sz w:val="22"/>
          <w:szCs w:val="22"/>
        </w:rPr>
        <w:t xml:space="preserve"> </w:t>
      </w:r>
      <w:r w:rsidRPr="00B43E6C">
        <w:rPr>
          <w:rStyle w:val="normaltextrun"/>
          <w:rFonts w:ascii="Arial" w:hAnsi="Arial" w:cs="Arial"/>
          <w:sz w:val="22"/>
          <w:szCs w:val="22"/>
        </w:rPr>
        <w:t xml:space="preserve">’s Compliance Program.  Testing will include but is not limited to ensuring that the policy is appropriately followed; the policy is effective; the policy has been disseminated </w:t>
      </w:r>
      <w:proofErr w:type="gramStart"/>
      <w:r w:rsidRPr="00B43E6C">
        <w:rPr>
          <w:rStyle w:val="normaltextrun"/>
          <w:rFonts w:ascii="Arial" w:hAnsi="Arial" w:cs="Arial"/>
          <w:sz w:val="22"/>
          <w:szCs w:val="22"/>
        </w:rPr>
        <w:t>to</w:t>
      </w:r>
      <w:proofErr w:type="gramEnd"/>
      <w:r w:rsidRPr="00B43E6C">
        <w:rPr>
          <w:rStyle w:val="normaltextrun"/>
          <w:rFonts w:ascii="Arial" w:hAnsi="Arial" w:cs="Arial"/>
          <w:sz w:val="22"/>
          <w:szCs w:val="22"/>
        </w:rPr>
        <w:t xml:space="preserve"> all Affected Individuals, as well as notified of any updates or changes. </w:t>
      </w:r>
    </w:p>
    <w:p w14:paraId="101343F4" w14:textId="77777777" w:rsidR="00B43E6C" w:rsidRPr="00A864CF" w:rsidRDefault="00B43E6C" w:rsidP="00B43E6C">
      <w:pPr>
        <w:pStyle w:val="paragraph"/>
        <w:spacing w:before="0" w:beforeAutospacing="0" w:after="0" w:afterAutospacing="0"/>
        <w:ind w:left="720"/>
        <w:jc w:val="both"/>
        <w:textAlignment w:val="baseline"/>
        <w:rPr>
          <w:rStyle w:val="normaltextrun"/>
          <w:rFonts w:ascii="Arial" w:hAnsi="Arial" w:cs="Arial"/>
          <w:sz w:val="22"/>
          <w:szCs w:val="22"/>
        </w:rPr>
      </w:pPr>
    </w:p>
    <w:p w14:paraId="4E22A741" w14:textId="77777777" w:rsidR="00B43E6C" w:rsidRPr="00B43E6C" w:rsidRDefault="00B43E6C" w:rsidP="00B43E6C">
      <w:pPr>
        <w:pStyle w:val="paragraph"/>
        <w:numPr>
          <w:ilvl w:val="0"/>
          <w:numId w:val="3"/>
        </w:numPr>
        <w:spacing w:before="0" w:beforeAutospacing="0" w:after="0" w:afterAutospacing="0"/>
        <w:jc w:val="both"/>
        <w:textAlignment w:val="baseline"/>
        <w:rPr>
          <w:rStyle w:val="normaltextrun"/>
          <w:rFonts w:ascii="Segoe UI" w:hAnsi="Segoe UI" w:cs="Segoe UI"/>
          <w:sz w:val="22"/>
          <w:szCs w:val="22"/>
        </w:rPr>
      </w:pPr>
      <w:proofErr w:type="gramStart"/>
      <w:r w:rsidRPr="00A864CF">
        <w:rPr>
          <w:rStyle w:val="normaltextrun"/>
          <w:rFonts w:ascii="Arial" w:hAnsi="Arial" w:cs="Arial"/>
          <w:sz w:val="22"/>
          <w:szCs w:val="22"/>
        </w:rPr>
        <w:t>Tracking of</w:t>
      </w:r>
      <w:proofErr w:type="gramEnd"/>
      <w:r w:rsidRPr="00A864CF">
        <w:rPr>
          <w:rStyle w:val="normaltextrun"/>
          <w:rFonts w:ascii="Arial" w:hAnsi="Arial" w:cs="Arial"/>
          <w:sz w:val="22"/>
          <w:szCs w:val="22"/>
        </w:rPr>
        <w:t xml:space="preserve"> the criteria above and results of this testing will be completed by the Compliance Officer, or </w:t>
      </w:r>
      <w:proofErr w:type="gramStart"/>
      <w:r w:rsidRPr="00A864CF">
        <w:rPr>
          <w:rStyle w:val="normaltextrun"/>
          <w:rFonts w:ascii="Arial" w:hAnsi="Arial" w:cs="Arial"/>
          <w:sz w:val="22"/>
          <w:szCs w:val="22"/>
        </w:rPr>
        <w:t>designee</w:t>
      </w:r>
      <w:proofErr w:type="gramEnd"/>
      <w:r w:rsidRPr="00A864CF">
        <w:rPr>
          <w:rStyle w:val="normaltextrun"/>
          <w:rFonts w:ascii="Arial" w:hAnsi="Arial" w:cs="Arial"/>
          <w:sz w:val="22"/>
          <w:szCs w:val="22"/>
        </w:rPr>
        <w:t>.  Additionally, results will be reported to the Compliance Committee and Governing Body on a regular basis.</w:t>
      </w:r>
    </w:p>
    <w:p w14:paraId="38B4CF4F" w14:textId="77777777" w:rsidR="00B43E6C" w:rsidRDefault="00B43E6C" w:rsidP="00B43E6C">
      <w:pPr>
        <w:pStyle w:val="ListParagraph"/>
        <w:rPr>
          <w:rFonts w:ascii="Segoe UI" w:hAnsi="Segoe UI" w:cs="Segoe UI"/>
          <w:sz w:val="22"/>
          <w:szCs w:val="22"/>
        </w:rPr>
      </w:pPr>
    </w:p>
    <w:p w14:paraId="0B81D994" w14:textId="77777777" w:rsidR="00B43E6C" w:rsidRPr="00B43E6C" w:rsidRDefault="00B43E6C" w:rsidP="00B43E6C">
      <w:pPr>
        <w:pStyle w:val="ListParagraph"/>
        <w:numPr>
          <w:ilvl w:val="0"/>
          <w:numId w:val="3"/>
        </w:numPr>
        <w:jc w:val="both"/>
        <w:rPr>
          <w:rStyle w:val="normaltextrun"/>
          <w:rFonts w:ascii="Arial" w:hAnsi="Arial" w:cs="Arial"/>
          <w:sz w:val="22"/>
          <w:szCs w:val="22"/>
        </w:rPr>
      </w:pPr>
      <w:r w:rsidRPr="00B43E6C">
        <w:rPr>
          <w:rStyle w:val="normaltextrun"/>
          <w:rFonts w:ascii="Arial" w:hAnsi="Arial" w:cs="Arial"/>
          <w:sz w:val="22"/>
          <w:szCs w:val="22"/>
        </w:rPr>
        <w:t>Mental Health Association of Rochester</w:t>
      </w:r>
      <w:r w:rsidRPr="00B43E6C">
        <w:rPr>
          <w:rStyle w:val="normaltextrun"/>
          <w:rFonts w:ascii="Arial" w:hAnsi="Arial" w:cs="Arial"/>
          <w:b/>
          <w:bCs/>
          <w:sz w:val="22"/>
          <w:szCs w:val="22"/>
        </w:rPr>
        <w:t xml:space="preserve"> </w:t>
      </w:r>
      <w:r w:rsidRPr="00B43E6C">
        <w:rPr>
          <w:rStyle w:val="normaltextrun"/>
          <w:rFonts w:ascii="Arial" w:hAnsi="Arial" w:cs="Arial"/>
          <w:sz w:val="22"/>
          <w:szCs w:val="22"/>
        </w:rPr>
        <w:t>will retain this policy and all subsequent revisions, and any related documentation will be retained for a period of, at minimum, six years.</w:t>
      </w:r>
    </w:p>
    <w:p w14:paraId="3B2FED71" w14:textId="77777777" w:rsidR="00B43E6C" w:rsidRPr="00A864CF" w:rsidRDefault="00B43E6C" w:rsidP="00B43E6C">
      <w:pPr>
        <w:pStyle w:val="paragraph"/>
        <w:spacing w:before="0" w:beforeAutospacing="0" w:after="0" w:afterAutospacing="0"/>
        <w:ind w:left="720"/>
        <w:jc w:val="both"/>
        <w:textAlignment w:val="baseline"/>
        <w:rPr>
          <w:rFonts w:ascii="Segoe UI" w:hAnsi="Segoe UI" w:cs="Segoe UI"/>
          <w:sz w:val="22"/>
          <w:szCs w:val="22"/>
        </w:rPr>
      </w:pPr>
    </w:p>
    <w:p w14:paraId="7FC68616" w14:textId="77777777" w:rsidR="00B43E6C" w:rsidRPr="00A864CF" w:rsidRDefault="00B43E6C" w:rsidP="00B43E6C">
      <w:pPr>
        <w:pStyle w:val="Title"/>
        <w:spacing w:before="0" w:after="0"/>
        <w:ind w:left="720"/>
        <w:jc w:val="both"/>
        <w:rPr>
          <w:rFonts w:cs="Arial"/>
          <w:b w:val="0"/>
          <w:sz w:val="22"/>
          <w:szCs w:val="22"/>
        </w:rPr>
      </w:pPr>
    </w:p>
    <w:p w14:paraId="0E2CE983" w14:textId="77777777" w:rsidR="002F7985" w:rsidRDefault="00DD4700" w:rsidP="00DD4700">
      <w:pPr>
        <w:spacing w:after="160" w:line="259" w:lineRule="auto"/>
        <w:rPr>
          <w:rFonts w:ascii="Arial" w:eastAsiaTheme="minorEastAsia" w:hAnsi="Arial" w:cs="Arial"/>
          <w:b/>
          <w:bCs/>
          <w:sz w:val="22"/>
          <w:szCs w:val="22"/>
        </w:rPr>
      </w:pPr>
      <w:r w:rsidRPr="002F7985">
        <w:rPr>
          <w:rFonts w:ascii="Arial" w:eastAsiaTheme="minorEastAsia" w:hAnsi="Arial" w:cs="Arial"/>
          <w:b/>
          <w:bCs/>
          <w:sz w:val="32"/>
          <w:szCs w:val="32"/>
        </w:rPr>
        <w:t>Regulatory References</w:t>
      </w:r>
      <w:r w:rsidRPr="002F7985">
        <w:rPr>
          <w:rFonts w:ascii="Arial" w:eastAsiaTheme="minorEastAsia" w:hAnsi="Arial" w:cs="Arial"/>
          <w:b/>
          <w:bCs/>
          <w:sz w:val="22"/>
          <w:szCs w:val="22"/>
        </w:rPr>
        <w:t xml:space="preserve">: </w:t>
      </w:r>
    </w:p>
    <w:p w14:paraId="6220E753" w14:textId="77777777" w:rsidR="00B43E6C" w:rsidRPr="00A864CF" w:rsidRDefault="00B43E6C" w:rsidP="00B43E6C">
      <w:pPr>
        <w:jc w:val="both"/>
        <w:rPr>
          <w:rFonts w:ascii="Arial" w:hAnsi="Arial" w:cs="Arial"/>
          <w:sz w:val="22"/>
          <w:szCs w:val="22"/>
        </w:rPr>
      </w:pPr>
      <w:r w:rsidRPr="00A864CF">
        <w:rPr>
          <w:rFonts w:ascii="Arial" w:hAnsi="Arial" w:cs="Arial"/>
          <w:sz w:val="22"/>
          <w:szCs w:val="22"/>
        </w:rPr>
        <w:t>Social Service Law 363-D</w:t>
      </w:r>
    </w:p>
    <w:p w14:paraId="235740E8" w14:textId="77777777" w:rsidR="00B43E6C" w:rsidRPr="00A864CF" w:rsidRDefault="00B43E6C" w:rsidP="00B43E6C">
      <w:pPr>
        <w:jc w:val="both"/>
        <w:rPr>
          <w:rFonts w:ascii="Arial" w:hAnsi="Arial" w:cs="Arial"/>
          <w:sz w:val="22"/>
          <w:szCs w:val="22"/>
        </w:rPr>
      </w:pPr>
      <w:r w:rsidRPr="00A864CF">
        <w:rPr>
          <w:rFonts w:ascii="Arial" w:hAnsi="Arial" w:cs="Arial"/>
          <w:sz w:val="22"/>
          <w:szCs w:val="22"/>
        </w:rPr>
        <w:t>18 NYCRR Part 521</w:t>
      </w:r>
    </w:p>
    <w:p w14:paraId="5CE49A69" w14:textId="77777777" w:rsidR="00302333" w:rsidRPr="00302333" w:rsidRDefault="00302333" w:rsidP="00302333">
      <w:pPr>
        <w:rPr>
          <w:rFonts w:ascii="Arial" w:eastAsiaTheme="minorEastAsia" w:hAnsi="Arial" w:cs="Arial"/>
          <w:sz w:val="32"/>
          <w:szCs w:val="32"/>
        </w:rPr>
      </w:pPr>
    </w:p>
    <w:p w14:paraId="7C3E5B53" w14:textId="7B49DC6C" w:rsidR="00655E23" w:rsidRPr="00567C55" w:rsidRDefault="00655E23" w:rsidP="00DD4700">
      <w:pPr>
        <w:rPr>
          <w:rFonts w:ascii="Arial" w:hAnsi="Arial" w:cs="Arial"/>
          <w:b/>
          <w:bCs/>
          <w:sz w:val="18"/>
          <w:szCs w:val="18"/>
        </w:rPr>
      </w:pPr>
    </w:p>
    <w:sectPr w:rsidR="00655E23" w:rsidRPr="00567C55" w:rsidSect="00B43E6C">
      <w:headerReference w:type="default" r:id="rId11"/>
      <w:footerReference w:type="default" r:id="rId12"/>
      <w:pgSz w:w="12240" w:h="15840"/>
      <w:pgMar w:top="121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DD49" w14:textId="77777777" w:rsidR="003F3E30" w:rsidRDefault="003F3E30">
      <w:r>
        <w:separator/>
      </w:r>
    </w:p>
  </w:endnote>
  <w:endnote w:type="continuationSeparator" w:id="0">
    <w:p w14:paraId="39AB3540" w14:textId="77777777" w:rsidR="003F3E30" w:rsidRDefault="003F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11365"/>
      <w:docPartObj>
        <w:docPartGallery w:val="Page Numbers (Bottom of Page)"/>
        <w:docPartUnique/>
      </w:docPartObj>
    </w:sdtPr>
    <w:sdtEndPr>
      <w:rPr>
        <w:szCs w:val="18"/>
      </w:rPr>
    </w:sdtEndPr>
    <w:sdtContent>
      <w:sdt>
        <w:sdtPr>
          <w:rPr>
            <w:szCs w:val="18"/>
          </w:rPr>
          <w:id w:val="1150638554"/>
          <w:docPartObj>
            <w:docPartGallery w:val="Page Numbers (Top of Page)"/>
            <w:docPartUnique/>
          </w:docPartObj>
        </w:sdtPr>
        <w:sdtContent>
          <w:p w14:paraId="2253289A" w14:textId="074BD14F" w:rsidR="00D82641" w:rsidRPr="00F35E31" w:rsidRDefault="00B43E6C" w:rsidP="00B43E6C">
            <w:pPr>
              <w:pStyle w:val="Footer"/>
              <w:tabs>
                <w:tab w:val="left" w:pos="8010"/>
              </w:tabs>
              <w:rPr>
                <w:szCs w:val="18"/>
              </w:rPr>
            </w:pPr>
            <w:r w:rsidRPr="00B43E6C">
              <w:rPr>
                <w:rFonts w:cs="Arial"/>
                <w:bCs/>
                <w:iCs/>
                <w:sz w:val="20"/>
              </w:rPr>
              <w:t>Corporate Compliance Education &amp; Training Policy</w:t>
            </w:r>
            <w:r w:rsidR="00D82641">
              <w:rPr>
                <w:szCs w:val="18"/>
              </w:rPr>
              <w:tab/>
            </w:r>
            <w:r>
              <w:rPr>
                <w:szCs w:val="18"/>
              </w:rPr>
              <w:t xml:space="preserve">  </w:t>
            </w:r>
            <w:r w:rsidR="00D82641" w:rsidRPr="00F35E31">
              <w:rPr>
                <w:szCs w:val="18"/>
              </w:rPr>
              <w:t xml:space="preserve"> </w:t>
            </w:r>
            <w:r>
              <w:rPr>
                <w:szCs w:val="18"/>
              </w:rPr>
              <w:t xml:space="preserve">     </w:t>
            </w:r>
            <w:r w:rsidR="00D82641" w:rsidRPr="00F35E31">
              <w:rPr>
                <w:szCs w:val="18"/>
              </w:rPr>
              <w:t xml:space="preserve">Page </w:t>
            </w:r>
            <w:r w:rsidR="00D82641" w:rsidRPr="00F35E31">
              <w:rPr>
                <w:szCs w:val="18"/>
              </w:rPr>
              <w:fldChar w:fldCharType="begin"/>
            </w:r>
            <w:r w:rsidR="00D82641" w:rsidRPr="00F35E31">
              <w:rPr>
                <w:szCs w:val="18"/>
              </w:rPr>
              <w:instrText xml:space="preserve"> PAGE </w:instrText>
            </w:r>
            <w:r w:rsidR="00D82641" w:rsidRPr="00F35E31">
              <w:rPr>
                <w:szCs w:val="18"/>
              </w:rPr>
              <w:fldChar w:fldCharType="separate"/>
            </w:r>
            <w:r w:rsidR="00D82641">
              <w:rPr>
                <w:szCs w:val="18"/>
              </w:rPr>
              <w:t>4</w:t>
            </w:r>
            <w:r w:rsidR="00D82641" w:rsidRPr="00F35E31">
              <w:rPr>
                <w:szCs w:val="18"/>
              </w:rPr>
              <w:fldChar w:fldCharType="end"/>
            </w:r>
            <w:r w:rsidR="00D82641" w:rsidRPr="00F35E31">
              <w:rPr>
                <w:szCs w:val="18"/>
              </w:rPr>
              <w:t xml:space="preserve"> of </w:t>
            </w:r>
            <w:r w:rsidR="00D82641" w:rsidRPr="00F35E31">
              <w:rPr>
                <w:szCs w:val="18"/>
              </w:rPr>
              <w:fldChar w:fldCharType="begin"/>
            </w:r>
            <w:r w:rsidR="00D82641" w:rsidRPr="00F35E31">
              <w:rPr>
                <w:szCs w:val="18"/>
              </w:rPr>
              <w:instrText xml:space="preserve"> NUMPAGES  </w:instrText>
            </w:r>
            <w:r w:rsidR="00D82641" w:rsidRPr="00F35E31">
              <w:rPr>
                <w:szCs w:val="18"/>
              </w:rPr>
              <w:fldChar w:fldCharType="separate"/>
            </w:r>
            <w:r w:rsidR="00D82641">
              <w:rPr>
                <w:szCs w:val="18"/>
              </w:rPr>
              <w:t>6</w:t>
            </w:r>
            <w:r w:rsidR="00D82641" w:rsidRPr="00F35E31">
              <w:rPr>
                <w:szCs w:val="18"/>
              </w:rPr>
              <w:fldChar w:fldCharType="end"/>
            </w:r>
          </w:p>
          <w:p w14:paraId="6B496F90" w14:textId="2A240D25" w:rsidR="00D82641" w:rsidRPr="00F35E31" w:rsidRDefault="00A76681" w:rsidP="00D82641">
            <w:pPr>
              <w:pStyle w:val="Footer"/>
              <w:rPr>
                <w:szCs w:val="18"/>
              </w:rPr>
            </w:pPr>
            <w:r>
              <w:rPr>
                <w:szCs w:val="18"/>
              </w:rPr>
              <w:t>11/24/25</w:t>
            </w:r>
          </w:p>
        </w:sdtContent>
      </w:sdt>
    </w:sdtContent>
  </w:sdt>
  <w:p w14:paraId="70D90C02" w14:textId="77777777" w:rsidR="0058098A" w:rsidRDefault="0058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C916" w14:textId="77777777" w:rsidR="003F3E30" w:rsidRDefault="003F3E30">
      <w:r>
        <w:separator/>
      </w:r>
    </w:p>
  </w:footnote>
  <w:footnote w:type="continuationSeparator" w:id="0">
    <w:p w14:paraId="25A9243E" w14:textId="77777777" w:rsidR="003F3E30" w:rsidRDefault="003F3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394" w14:textId="787D9282" w:rsidR="009A0321" w:rsidRDefault="009A0321" w:rsidP="009A0321">
    <w:pPr>
      <w:pStyle w:val="Header"/>
      <w:jc w:val="center"/>
    </w:pPr>
    <w:r w:rsidRPr="0029571A">
      <w:rPr>
        <w:rFonts w:ascii="Arial" w:hAnsi="Arial" w:cs="Arial"/>
        <w:b/>
        <w:bCs/>
        <w:noProof/>
        <w:sz w:val="32"/>
        <w:szCs w:val="32"/>
      </w:rPr>
      <w:drawing>
        <wp:inline distT="0" distB="0" distL="0" distR="0" wp14:anchorId="046A8788" wp14:editId="05DE1B17">
          <wp:extent cx="2331115" cy="463282"/>
          <wp:effectExtent l="0" t="0" r="0" b="0"/>
          <wp:docPr id="1807104849" name="Picture 1" descr="A blue and brown text on a black background&#10;&#10;AI-generated content may be incorrect.">
            <a:extLst xmlns:a="http://schemas.openxmlformats.org/drawingml/2006/main">
              <a:ext uri="{FF2B5EF4-FFF2-40B4-BE49-F238E27FC236}">
                <a16:creationId xmlns:a16="http://schemas.microsoft.com/office/drawing/2014/main" id="{ACCAB228-BF9D-B8C8-6983-4A791AA0D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35657" name="Picture 1" descr="A blue and brown text on a black background&#10;&#10;AI-generated content may be incorrect.">
                    <a:extLst>
                      <a:ext uri="{FF2B5EF4-FFF2-40B4-BE49-F238E27FC236}">
                        <a16:creationId xmlns:a16="http://schemas.microsoft.com/office/drawing/2014/main" id="{ACCAB228-BF9D-B8C8-6983-4A791AA0D6D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6226" cy="46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0"/>
    <w:lvl w:ilvl="0">
      <w:start w:val="1"/>
      <w:numFmt w:val="decimal"/>
      <w:lvlText w:val="%1."/>
      <w:lvlJc w:val="left"/>
      <w:pPr>
        <w:tabs>
          <w:tab w:val="num" w:pos="360"/>
        </w:tabs>
        <w:ind w:left="360" w:hanging="360"/>
      </w:pPr>
    </w:lvl>
  </w:abstractNum>
  <w:abstractNum w:abstractNumId="1" w15:restartNumberingAfterBreak="0">
    <w:nsid w:val="0000001C"/>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1D"/>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000002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9C1294"/>
    <w:multiLevelType w:val="hybridMultilevel"/>
    <w:tmpl w:val="E1588248"/>
    <w:lvl w:ilvl="0" w:tplc="5BB45F4A">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77EE2"/>
    <w:multiLevelType w:val="hybridMultilevel"/>
    <w:tmpl w:val="2312C0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86A36"/>
    <w:multiLevelType w:val="hybridMultilevel"/>
    <w:tmpl w:val="B8588E08"/>
    <w:lvl w:ilvl="0" w:tplc="E1A89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64EAE"/>
    <w:multiLevelType w:val="hybridMultilevel"/>
    <w:tmpl w:val="9294A92C"/>
    <w:lvl w:ilvl="0" w:tplc="04090001">
      <w:start w:val="1"/>
      <w:numFmt w:val="bullet"/>
      <w:lvlText w:val=""/>
      <w:lvlJc w:val="left"/>
      <w:pPr>
        <w:tabs>
          <w:tab w:val="num" w:pos="720"/>
        </w:tabs>
        <w:ind w:left="720" w:hanging="360"/>
      </w:pPr>
      <w:rPr>
        <w:rFonts w:ascii="Symbol" w:hAnsi="Symbol" w:hint="default"/>
      </w:rPr>
    </w:lvl>
    <w:lvl w:ilvl="1" w:tplc="45649DF0">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40A1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807801"/>
    <w:multiLevelType w:val="hybridMultilevel"/>
    <w:tmpl w:val="28CEE986"/>
    <w:lvl w:ilvl="0" w:tplc="C040D4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A69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9206F3"/>
    <w:multiLevelType w:val="hybridMultilevel"/>
    <w:tmpl w:val="9C0CF5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906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1D225D8"/>
    <w:multiLevelType w:val="hybridMultilevel"/>
    <w:tmpl w:val="0CB8722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3412F8"/>
    <w:multiLevelType w:val="singleLevel"/>
    <w:tmpl w:val="8E90905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F602DA"/>
    <w:multiLevelType w:val="hybridMultilevel"/>
    <w:tmpl w:val="28965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83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E3B37F"/>
    <w:multiLevelType w:val="hybridMultilevel"/>
    <w:tmpl w:val="DC6A5494"/>
    <w:lvl w:ilvl="0" w:tplc="3CC2646A">
      <w:start w:val="1"/>
      <w:numFmt w:val="decimal"/>
      <w:lvlText w:val="%1."/>
      <w:lvlJc w:val="left"/>
      <w:pPr>
        <w:ind w:left="720" w:hanging="360"/>
      </w:pPr>
      <w:rPr>
        <w:rFonts w:ascii="Arial" w:hAnsi="Arial" w:cs="Arial" w:hint="default"/>
        <w:b w:val="0"/>
        <w:bCs w:val="0"/>
      </w:rPr>
    </w:lvl>
    <w:lvl w:ilvl="1" w:tplc="951E23EC">
      <w:start w:val="1"/>
      <w:numFmt w:val="lowerLetter"/>
      <w:lvlText w:val="%2."/>
      <w:lvlJc w:val="left"/>
      <w:pPr>
        <w:ind w:left="1440" w:hanging="360"/>
      </w:pPr>
    </w:lvl>
    <w:lvl w:ilvl="2" w:tplc="5C744876">
      <w:start w:val="1"/>
      <w:numFmt w:val="lowerRoman"/>
      <w:lvlText w:val="%3."/>
      <w:lvlJc w:val="right"/>
      <w:pPr>
        <w:ind w:left="1260" w:hanging="180"/>
      </w:pPr>
    </w:lvl>
    <w:lvl w:ilvl="3" w:tplc="678CC486">
      <w:start w:val="1"/>
      <w:numFmt w:val="decimal"/>
      <w:lvlText w:val="%4."/>
      <w:lvlJc w:val="left"/>
      <w:pPr>
        <w:ind w:left="720" w:hanging="360"/>
      </w:pPr>
      <w:rPr>
        <w:b w:val="0"/>
        <w:bCs/>
      </w:rPr>
    </w:lvl>
    <w:lvl w:ilvl="4" w:tplc="126E6476">
      <w:start w:val="1"/>
      <w:numFmt w:val="lowerLetter"/>
      <w:lvlText w:val="%5."/>
      <w:lvlJc w:val="left"/>
      <w:pPr>
        <w:ind w:left="3600" w:hanging="360"/>
      </w:pPr>
    </w:lvl>
    <w:lvl w:ilvl="5" w:tplc="6C36F062">
      <w:start w:val="1"/>
      <w:numFmt w:val="lowerRoman"/>
      <w:lvlText w:val="%6."/>
      <w:lvlJc w:val="right"/>
      <w:pPr>
        <w:ind w:left="4320" w:hanging="180"/>
      </w:pPr>
    </w:lvl>
    <w:lvl w:ilvl="6" w:tplc="6C021482">
      <w:start w:val="1"/>
      <w:numFmt w:val="decimal"/>
      <w:lvlText w:val="%7."/>
      <w:lvlJc w:val="left"/>
      <w:pPr>
        <w:ind w:left="720" w:hanging="360"/>
      </w:pPr>
    </w:lvl>
    <w:lvl w:ilvl="7" w:tplc="414A09B4">
      <w:start w:val="1"/>
      <w:numFmt w:val="lowerLetter"/>
      <w:lvlText w:val="%8."/>
      <w:lvlJc w:val="left"/>
      <w:pPr>
        <w:ind w:left="5760" w:hanging="360"/>
      </w:pPr>
    </w:lvl>
    <w:lvl w:ilvl="8" w:tplc="81AC283E">
      <w:start w:val="1"/>
      <w:numFmt w:val="lowerRoman"/>
      <w:lvlText w:val="%9."/>
      <w:lvlJc w:val="right"/>
      <w:pPr>
        <w:ind w:left="6480" w:hanging="180"/>
      </w:pPr>
    </w:lvl>
  </w:abstractNum>
  <w:abstractNum w:abstractNumId="19" w15:restartNumberingAfterBreak="0">
    <w:nsid w:val="2C4DE001"/>
    <w:multiLevelType w:val="hybridMultilevel"/>
    <w:tmpl w:val="1CB6D012"/>
    <w:lvl w:ilvl="0" w:tplc="BE52EED8">
      <w:start w:val="1"/>
      <w:numFmt w:val="bullet"/>
      <w:lvlText w:val=""/>
      <w:lvlJc w:val="left"/>
      <w:pPr>
        <w:ind w:left="720" w:hanging="360"/>
      </w:pPr>
      <w:rPr>
        <w:rFonts w:ascii="Symbol" w:hAnsi="Symbol" w:hint="default"/>
      </w:rPr>
    </w:lvl>
    <w:lvl w:ilvl="1" w:tplc="98765868">
      <w:start w:val="1"/>
      <w:numFmt w:val="bullet"/>
      <w:lvlText w:val="o"/>
      <w:lvlJc w:val="left"/>
      <w:pPr>
        <w:ind w:left="1440" w:hanging="360"/>
      </w:pPr>
      <w:rPr>
        <w:rFonts w:ascii="Courier New" w:hAnsi="Courier New" w:hint="default"/>
      </w:rPr>
    </w:lvl>
    <w:lvl w:ilvl="2" w:tplc="23B439B8">
      <w:start w:val="1"/>
      <w:numFmt w:val="bullet"/>
      <w:lvlText w:val=""/>
      <w:lvlJc w:val="left"/>
      <w:pPr>
        <w:ind w:left="2160" w:hanging="360"/>
      </w:pPr>
      <w:rPr>
        <w:rFonts w:ascii="Wingdings" w:hAnsi="Wingdings" w:hint="default"/>
      </w:rPr>
    </w:lvl>
    <w:lvl w:ilvl="3" w:tplc="CD30579C">
      <w:start w:val="1"/>
      <w:numFmt w:val="bullet"/>
      <w:lvlText w:val=""/>
      <w:lvlJc w:val="left"/>
      <w:pPr>
        <w:ind w:left="2880" w:hanging="360"/>
      </w:pPr>
      <w:rPr>
        <w:rFonts w:ascii="Symbol" w:hAnsi="Symbol" w:hint="default"/>
      </w:rPr>
    </w:lvl>
    <w:lvl w:ilvl="4" w:tplc="5B1A8D64">
      <w:start w:val="1"/>
      <w:numFmt w:val="bullet"/>
      <w:lvlText w:val="o"/>
      <w:lvlJc w:val="left"/>
      <w:pPr>
        <w:ind w:left="3600" w:hanging="360"/>
      </w:pPr>
      <w:rPr>
        <w:rFonts w:ascii="Courier New" w:hAnsi="Courier New" w:hint="default"/>
      </w:rPr>
    </w:lvl>
    <w:lvl w:ilvl="5" w:tplc="B812018C">
      <w:start w:val="1"/>
      <w:numFmt w:val="bullet"/>
      <w:lvlText w:val=""/>
      <w:lvlJc w:val="left"/>
      <w:pPr>
        <w:ind w:left="4320" w:hanging="360"/>
      </w:pPr>
      <w:rPr>
        <w:rFonts w:ascii="Wingdings" w:hAnsi="Wingdings" w:hint="default"/>
      </w:rPr>
    </w:lvl>
    <w:lvl w:ilvl="6" w:tplc="8F02C416">
      <w:start w:val="1"/>
      <w:numFmt w:val="bullet"/>
      <w:lvlText w:val=""/>
      <w:lvlJc w:val="left"/>
      <w:pPr>
        <w:ind w:left="5040" w:hanging="360"/>
      </w:pPr>
      <w:rPr>
        <w:rFonts w:ascii="Symbol" w:hAnsi="Symbol" w:hint="default"/>
      </w:rPr>
    </w:lvl>
    <w:lvl w:ilvl="7" w:tplc="11B013C0">
      <w:start w:val="1"/>
      <w:numFmt w:val="bullet"/>
      <w:lvlText w:val="o"/>
      <w:lvlJc w:val="left"/>
      <w:pPr>
        <w:ind w:left="5760" w:hanging="360"/>
      </w:pPr>
      <w:rPr>
        <w:rFonts w:ascii="Courier New" w:hAnsi="Courier New" w:hint="default"/>
      </w:rPr>
    </w:lvl>
    <w:lvl w:ilvl="8" w:tplc="07884196">
      <w:start w:val="1"/>
      <w:numFmt w:val="bullet"/>
      <w:lvlText w:val=""/>
      <w:lvlJc w:val="left"/>
      <w:pPr>
        <w:ind w:left="6480" w:hanging="360"/>
      </w:pPr>
      <w:rPr>
        <w:rFonts w:ascii="Wingdings" w:hAnsi="Wingdings" w:hint="default"/>
      </w:rPr>
    </w:lvl>
  </w:abstractNum>
  <w:abstractNum w:abstractNumId="20" w15:restartNumberingAfterBreak="0">
    <w:nsid w:val="2D194926"/>
    <w:multiLevelType w:val="hybridMultilevel"/>
    <w:tmpl w:val="3A2AE79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EB41D8"/>
    <w:multiLevelType w:val="hybridMultilevel"/>
    <w:tmpl w:val="6B2E3C7E"/>
    <w:lvl w:ilvl="0" w:tplc="0409000B">
      <w:start w:val="1"/>
      <w:numFmt w:val="bullet"/>
      <w:lvlText w:val=""/>
      <w:lvlJc w:val="left"/>
      <w:pPr>
        <w:tabs>
          <w:tab w:val="num" w:pos="3060"/>
        </w:tabs>
        <w:ind w:left="3060" w:hanging="360"/>
      </w:pPr>
      <w:rPr>
        <w:rFonts w:ascii="Wingdings" w:hAnsi="Wingdings" w:hint="default"/>
      </w:rPr>
    </w:lvl>
    <w:lvl w:ilvl="1" w:tplc="0409000D">
      <w:start w:val="1"/>
      <w:numFmt w:val="bullet"/>
      <w:lvlText w:val=""/>
      <w:lvlJc w:val="left"/>
      <w:pPr>
        <w:tabs>
          <w:tab w:val="num" w:pos="3780"/>
        </w:tabs>
        <w:ind w:left="3780" w:hanging="360"/>
      </w:pPr>
      <w:rPr>
        <w:rFonts w:ascii="Wingdings" w:hAnsi="Wingdings" w:hint="default"/>
      </w:rPr>
    </w:lvl>
    <w:lvl w:ilvl="2" w:tplc="04090005">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2" w15:restartNumberingAfterBreak="0">
    <w:nsid w:val="3268766A"/>
    <w:multiLevelType w:val="multilevel"/>
    <w:tmpl w:val="459E1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8406DB"/>
    <w:multiLevelType w:val="singleLevel"/>
    <w:tmpl w:val="5C466CD4"/>
    <w:lvl w:ilvl="0">
      <w:start w:val="1"/>
      <w:numFmt w:val="decimal"/>
      <w:lvlText w:val="%1."/>
      <w:lvlJc w:val="left"/>
      <w:pPr>
        <w:tabs>
          <w:tab w:val="num" w:pos="360"/>
        </w:tabs>
        <w:ind w:left="360" w:hanging="360"/>
      </w:pPr>
    </w:lvl>
  </w:abstractNum>
  <w:abstractNum w:abstractNumId="24" w15:restartNumberingAfterBreak="0">
    <w:nsid w:val="346673CF"/>
    <w:multiLevelType w:val="hybridMultilevel"/>
    <w:tmpl w:val="9294A92C"/>
    <w:lvl w:ilvl="0" w:tplc="04090001">
      <w:start w:val="1"/>
      <w:numFmt w:val="bullet"/>
      <w:lvlText w:val=""/>
      <w:lvlJc w:val="left"/>
      <w:pPr>
        <w:tabs>
          <w:tab w:val="num" w:pos="720"/>
        </w:tabs>
        <w:ind w:left="720" w:hanging="360"/>
      </w:pPr>
      <w:rPr>
        <w:rFonts w:ascii="Symbol" w:hAnsi="Symbol" w:hint="default"/>
      </w:rPr>
    </w:lvl>
    <w:lvl w:ilvl="1" w:tplc="45649DF0">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E56670"/>
    <w:multiLevelType w:val="hybridMultilevel"/>
    <w:tmpl w:val="CAB413D8"/>
    <w:lvl w:ilvl="0" w:tplc="0409000F">
      <w:start w:val="1"/>
      <w:numFmt w:val="decimal"/>
      <w:lvlText w:val="%1."/>
      <w:lvlJc w:val="left"/>
      <w:pPr>
        <w:tabs>
          <w:tab w:val="num" w:pos="720"/>
        </w:tabs>
        <w:ind w:left="720" w:hanging="360"/>
      </w:pPr>
    </w:lvl>
    <w:lvl w:ilvl="1" w:tplc="6DB8A416">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21043D"/>
    <w:multiLevelType w:val="hybridMultilevel"/>
    <w:tmpl w:val="CAB413D8"/>
    <w:lvl w:ilvl="0" w:tplc="0409000F">
      <w:start w:val="1"/>
      <w:numFmt w:val="decimal"/>
      <w:lvlText w:val="%1."/>
      <w:lvlJc w:val="left"/>
      <w:pPr>
        <w:tabs>
          <w:tab w:val="num" w:pos="720"/>
        </w:tabs>
        <w:ind w:left="720" w:hanging="360"/>
      </w:pPr>
    </w:lvl>
    <w:lvl w:ilvl="1" w:tplc="45649DF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4260A6"/>
    <w:multiLevelType w:val="hybridMultilevel"/>
    <w:tmpl w:val="28E2B98C"/>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70874D8"/>
    <w:multiLevelType w:val="multilevel"/>
    <w:tmpl w:val="CDB08C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306FEF"/>
    <w:multiLevelType w:val="multilevel"/>
    <w:tmpl w:val="D75471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3686FD"/>
    <w:multiLevelType w:val="hybridMultilevel"/>
    <w:tmpl w:val="529A4436"/>
    <w:lvl w:ilvl="0" w:tplc="37C84756">
      <w:start w:val="1"/>
      <w:numFmt w:val="bullet"/>
      <w:lvlText w:val=""/>
      <w:lvlJc w:val="left"/>
      <w:pPr>
        <w:ind w:left="720" w:hanging="360"/>
      </w:pPr>
      <w:rPr>
        <w:rFonts w:ascii="Symbol" w:hAnsi="Symbol" w:hint="default"/>
      </w:rPr>
    </w:lvl>
    <w:lvl w:ilvl="1" w:tplc="05B43994">
      <w:start w:val="1"/>
      <w:numFmt w:val="bullet"/>
      <w:lvlText w:val="o"/>
      <w:lvlJc w:val="left"/>
      <w:pPr>
        <w:ind w:left="1440" w:hanging="360"/>
      </w:pPr>
      <w:rPr>
        <w:rFonts w:ascii="Courier New" w:hAnsi="Courier New" w:hint="default"/>
      </w:rPr>
    </w:lvl>
    <w:lvl w:ilvl="2" w:tplc="3BAA7D64">
      <w:start w:val="1"/>
      <w:numFmt w:val="bullet"/>
      <w:lvlText w:val=""/>
      <w:lvlJc w:val="left"/>
      <w:pPr>
        <w:ind w:left="2160" w:hanging="360"/>
      </w:pPr>
      <w:rPr>
        <w:rFonts w:ascii="Wingdings" w:hAnsi="Wingdings" w:hint="default"/>
      </w:rPr>
    </w:lvl>
    <w:lvl w:ilvl="3" w:tplc="DE04D158">
      <w:start w:val="1"/>
      <w:numFmt w:val="bullet"/>
      <w:lvlText w:val=""/>
      <w:lvlJc w:val="left"/>
      <w:pPr>
        <w:ind w:left="2880" w:hanging="360"/>
      </w:pPr>
      <w:rPr>
        <w:rFonts w:ascii="Symbol" w:hAnsi="Symbol" w:hint="default"/>
      </w:rPr>
    </w:lvl>
    <w:lvl w:ilvl="4" w:tplc="D0DE7924">
      <w:start w:val="1"/>
      <w:numFmt w:val="bullet"/>
      <w:lvlText w:val="o"/>
      <w:lvlJc w:val="left"/>
      <w:pPr>
        <w:ind w:left="3600" w:hanging="360"/>
      </w:pPr>
      <w:rPr>
        <w:rFonts w:ascii="Courier New" w:hAnsi="Courier New" w:hint="default"/>
      </w:rPr>
    </w:lvl>
    <w:lvl w:ilvl="5" w:tplc="C2444454">
      <w:start w:val="1"/>
      <w:numFmt w:val="bullet"/>
      <w:lvlText w:val=""/>
      <w:lvlJc w:val="left"/>
      <w:pPr>
        <w:ind w:left="4320" w:hanging="360"/>
      </w:pPr>
      <w:rPr>
        <w:rFonts w:ascii="Wingdings" w:hAnsi="Wingdings" w:hint="default"/>
      </w:rPr>
    </w:lvl>
    <w:lvl w:ilvl="6" w:tplc="952C679C">
      <w:start w:val="1"/>
      <w:numFmt w:val="bullet"/>
      <w:lvlText w:val=""/>
      <w:lvlJc w:val="left"/>
      <w:pPr>
        <w:ind w:left="5040" w:hanging="360"/>
      </w:pPr>
      <w:rPr>
        <w:rFonts w:ascii="Symbol" w:hAnsi="Symbol" w:hint="default"/>
      </w:rPr>
    </w:lvl>
    <w:lvl w:ilvl="7" w:tplc="3FC024F6">
      <w:start w:val="1"/>
      <w:numFmt w:val="bullet"/>
      <w:lvlText w:val="o"/>
      <w:lvlJc w:val="left"/>
      <w:pPr>
        <w:ind w:left="5760" w:hanging="360"/>
      </w:pPr>
      <w:rPr>
        <w:rFonts w:ascii="Courier New" w:hAnsi="Courier New" w:hint="default"/>
      </w:rPr>
    </w:lvl>
    <w:lvl w:ilvl="8" w:tplc="4B209566">
      <w:start w:val="1"/>
      <w:numFmt w:val="bullet"/>
      <w:lvlText w:val=""/>
      <w:lvlJc w:val="left"/>
      <w:pPr>
        <w:ind w:left="6480" w:hanging="360"/>
      </w:pPr>
      <w:rPr>
        <w:rFonts w:ascii="Wingdings" w:hAnsi="Wingdings" w:hint="default"/>
      </w:rPr>
    </w:lvl>
  </w:abstractNum>
  <w:abstractNum w:abstractNumId="31" w15:restartNumberingAfterBreak="0">
    <w:nsid w:val="469F0832"/>
    <w:multiLevelType w:val="hybridMultilevel"/>
    <w:tmpl w:val="626A180A"/>
    <w:lvl w:ilvl="0" w:tplc="C0483F80">
      <w:start w:val="1"/>
      <w:numFmt w:val="decimal"/>
      <w:lvlText w:val="%1."/>
      <w:lvlJc w:val="left"/>
      <w:pPr>
        <w:ind w:left="720" w:hanging="360"/>
      </w:pPr>
    </w:lvl>
    <w:lvl w:ilvl="1" w:tplc="9500973C">
      <w:start w:val="1"/>
      <w:numFmt w:val="decimal"/>
      <w:lvlText w:val="%2."/>
      <w:lvlJc w:val="left"/>
      <w:pPr>
        <w:ind w:left="1440" w:hanging="360"/>
      </w:pPr>
    </w:lvl>
    <w:lvl w:ilvl="2" w:tplc="3DA8CE84">
      <w:start w:val="1"/>
      <w:numFmt w:val="lowerRoman"/>
      <w:lvlText w:val="%3."/>
      <w:lvlJc w:val="right"/>
      <w:pPr>
        <w:ind w:left="2160" w:hanging="180"/>
      </w:pPr>
    </w:lvl>
    <w:lvl w:ilvl="3" w:tplc="53985AE8">
      <w:start w:val="1"/>
      <w:numFmt w:val="decimal"/>
      <w:lvlText w:val="%4."/>
      <w:lvlJc w:val="left"/>
      <w:pPr>
        <w:ind w:left="2880" w:hanging="360"/>
      </w:pPr>
    </w:lvl>
    <w:lvl w:ilvl="4" w:tplc="F06019D6">
      <w:start w:val="1"/>
      <w:numFmt w:val="lowerLetter"/>
      <w:lvlText w:val="%5."/>
      <w:lvlJc w:val="left"/>
      <w:pPr>
        <w:ind w:left="3600" w:hanging="360"/>
      </w:pPr>
    </w:lvl>
    <w:lvl w:ilvl="5" w:tplc="8976E7F0">
      <w:start w:val="1"/>
      <w:numFmt w:val="lowerRoman"/>
      <w:lvlText w:val="%6."/>
      <w:lvlJc w:val="right"/>
      <w:pPr>
        <w:ind w:left="4320" w:hanging="180"/>
      </w:pPr>
    </w:lvl>
    <w:lvl w:ilvl="6" w:tplc="A31AB3FE">
      <w:start w:val="1"/>
      <w:numFmt w:val="decimal"/>
      <w:lvlText w:val="%7."/>
      <w:lvlJc w:val="left"/>
      <w:pPr>
        <w:ind w:left="5040" w:hanging="360"/>
      </w:pPr>
    </w:lvl>
    <w:lvl w:ilvl="7" w:tplc="BB8EA9A6">
      <w:start w:val="1"/>
      <w:numFmt w:val="lowerLetter"/>
      <w:lvlText w:val="%8."/>
      <w:lvlJc w:val="left"/>
      <w:pPr>
        <w:ind w:left="5760" w:hanging="360"/>
      </w:pPr>
    </w:lvl>
    <w:lvl w:ilvl="8" w:tplc="D3F874D4">
      <w:start w:val="1"/>
      <w:numFmt w:val="lowerRoman"/>
      <w:lvlText w:val="%9."/>
      <w:lvlJc w:val="right"/>
      <w:pPr>
        <w:ind w:left="6480" w:hanging="180"/>
      </w:pPr>
    </w:lvl>
  </w:abstractNum>
  <w:abstractNum w:abstractNumId="32" w15:restartNumberingAfterBreak="0">
    <w:nsid w:val="4A5C63AC"/>
    <w:multiLevelType w:val="hybridMultilevel"/>
    <w:tmpl w:val="9294A92C"/>
    <w:lvl w:ilvl="0" w:tplc="04090001">
      <w:start w:val="1"/>
      <w:numFmt w:val="bullet"/>
      <w:lvlText w:val=""/>
      <w:lvlJc w:val="left"/>
      <w:pPr>
        <w:tabs>
          <w:tab w:val="num" w:pos="720"/>
        </w:tabs>
        <w:ind w:left="720" w:hanging="360"/>
      </w:pPr>
      <w:rPr>
        <w:rFonts w:ascii="Symbol" w:hAnsi="Symbol" w:hint="default"/>
      </w:rPr>
    </w:lvl>
    <w:lvl w:ilvl="1" w:tplc="45649DF0">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78114A"/>
    <w:multiLevelType w:val="multilevel"/>
    <w:tmpl w:val="E61ED1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5596FCA"/>
    <w:multiLevelType w:val="hybridMultilevel"/>
    <w:tmpl w:val="CAB413D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B063DE"/>
    <w:multiLevelType w:val="multilevel"/>
    <w:tmpl w:val="25C8AB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0B121B8"/>
    <w:multiLevelType w:val="hybridMultilevel"/>
    <w:tmpl w:val="9294A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604FDD"/>
    <w:multiLevelType w:val="singleLevel"/>
    <w:tmpl w:val="D31A318A"/>
    <w:lvl w:ilvl="0">
      <w:start w:val="1"/>
      <w:numFmt w:val="decimal"/>
      <w:lvlText w:val="%1."/>
      <w:legacy w:legacy="1" w:legacySpace="0" w:legacyIndent="360"/>
      <w:lvlJc w:val="left"/>
      <w:pPr>
        <w:ind w:left="360" w:hanging="360"/>
      </w:pPr>
    </w:lvl>
  </w:abstractNum>
  <w:abstractNum w:abstractNumId="38" w15:restartNumberingAfterBreak="0">
    <w:nsid w:val="630E51BB"/>
    <w:multiLevelType w:val="hybridMultilevel"/>
    <w:tmpl w:val="83E0A6B6"/>
    <w:lvl w:ilvl="0" w:tplc="9124A9D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93745"/>
    <w:multiLevelType w:val="hybridMultilevel"/>
    <w:tmpl w:val="4C6089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DC20F2"/>
    <w:multiLevelType w:val="singleLevel"/>
    <w:tmpl w:val="D31A318A"/>
    <w:lvl w:ilvl="0">
      <w:start w:val="1"/>
      <w:numFmt w:val="decimal"/>
      <w:lvlText w:val="%1."/>
      <w:legacy w:legacy="1" w:legacySpace="0" w:legacyIndent="360"/>
      <w:lvlJc w:val="left"/>
      <w:pPr>
        <w:ind w:left="360" w:hanging="360"/>
      </w:pPr>
    </w:lvl>
  </w:abstractNum>
  <w:abstractNum w:abstractNumId="41" w15:restartNumberingAfterBreak="0">
    <w:nsid w:val="69B03FB6"/>
    <w:multiLevelType w:val="hybridMultilevel"/>
    <w:tmpl w:val="E132C2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6C8F70EE"/>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6D6226F4"/>
    <w:multiLevelType w:val="multilevel"/>
    <w:tmpl w:val="24985AE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2980AC8"/>
    <w:multiLevelType w:val="hybridMultilevel"/>
    <w:tmpl w:val="E078F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04168D"/>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89E0D2F"/>
    <w:multiLevelType w:val="hybridMultilevel"/>
    <w:tmpl w:val="FE2A2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F11073"/>
    <w:multiLevelType w:val="multilevel"/>
    <w:tmpl w:val="61A8F7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0904429">
    <w:abstractNumId w:val="19"/>
  </w:num>
  <w:num w:numId="2" w16cid:durableId="241724461">
    <w:abstractNumId w:val="31"/>
  </w:num>
  <w:num w:numId="3" w16cid:durableId="2124811472">
    <w:abstractNumId w:val="18"/>
  </w:num>
  <w:num w:numId="4" w16cid:durableId="1860587379">
    <w:abstractNumId w:val="30"/>
  </w:num>
  <w:num w:numId="5" w16cid:durableId="1091588835">
    <w:abstractNumId w:val="37"/>
  </w:num>
  <w:num w:numId="6" w16cid:durableId="1220945371">
    <w:abstractNumId w:val="40"/>
  </w:num>
  <w:num w:numId="7" w16cid:durableId="620067977">
    <w:abstractNumId w:val="42"/>
  </w:num>
  <w:num w:numId="8" w16cid:durableId="357390760">
    <w:abstractNumId w:val="13"/>
  </w:num>
  <w:num w:numId="9" w16cid:durableId="185994107">
    <w:abstractNumId w:val="11"/>
  </w:num>
  <w:num w:numId="10" w16cid:durableId="1496341120">
    <w:abstractNumId w:val="4"/>
  </w:num>
  <w:num w:numId="11" w16cid:durableId="801729044">
    <w:abstractNumId w:val="45"/>
  </w:num>
  <w:num w:numId="12" w16cid:durableId="141696219">
    <w:abstractNumId w:val="16"/>
  </w:num>
  <w:num w:numId="13" w16cid:durableId="927619359">
    <w:abstractNumId w:val="43"/>
  </w:num>
  <w:num w:numId="14" w16cid:durableId="1945728021">
    <w:abstractNumId w:val="15"/>
  </w:num>
  <w:num w:numId="15" w16cid:durableId="346180618">
    <w:abstractNumId w:val="23"/>
  </w:num>
  <w:num w:numId="16" w16cid:durableId="1427530365">
    <w:abstractNumId w:val="20"/>
  </w:num>
  <w:num w:numId="17" w16cid:durableId="1529180050">
    <w:abstractNumId w:val="0"/>
  </w:num>
  <w:num w:numId="18" w16cid:durableId="690257910">
    <w:abstractNumId w:val="1"/>
  </w:num>
  <w:num w:numId="19" w16cid:durableId="1934239273">
    <w:abstractNumId w:val="2"/>
  </w:num>
  <w:num w:numId="20" w16cid:durableId="394856996">
    <w:abstractNumId w:val="46"/>
  </w:num>
  <w:num w:numId="21" w16cid:durableId="1789858406">
    <w:abstractNumId w:val="36"/>
  </w:num>
  <w:num w:numId="22" w16cid:durableId="1950969926">
    <w:abstractNumId w:val="34"/>
  </w:num>
  <w:num w:numId="23" w16cid:durableId="1787385098">
    <w:abstractNumId w:val="25"/>
  </w:num>
  <w:num w:numId="24" w16cid:durableId="1407339281">
    <w:abstractNumId w:val="26"/>
  </w:num>
  <w:num w:numId="25" w16cid:durableId="1601138510">
    <w:abstractNumId w:val="32"/>
  </w:num>
  <w:num w:numId="26" w16cid:durableId="220216593">
    <w:abstractNumId w:val="8"/>
  </w:num>
  <w:num w:numId="27" w16cid:durableId="692613158">
    <w:abstractNumId w:val="24"/>
  </w:num>
  <w:num w:numId="28" w16cid:durableId="1409035761">
    <w:abstractNumId w:val="44"/>
  </w:num>
  <w:num w:numId="29" w16cid:durableId="1224370324">
    <w:abstractNumId w:val="14"/>
  </w:num>
  <w:num w:numId="30" w16cid:durableId="1023479077">
    <w:abstractNumId w:val="6"/>
  </w:num>
  <w:num w:numId="31" w16cid:durableId="142165749">
    <w:abstractNumId w:val="9"/>
  </w:num>
  <w:num w:numId="32" w16cid:durableId="1622111627">
    <w:abstractNumId w:val="3"/>
  </w:num>
  <w:num w:numId="33" w16cid:durableId="801965453">
    <w:abstractNumId w:val="17"/>
  </w:num>
  <w:num w:numId="34" w16cid:durableId="1863394835">
    <w:abstractNumId w:val="27"/>
  </w:num>
  <w:num w:numId="35" w16cid:durableId="917247142">
    <w:abstractNumId w:val="21"/>
  </w:num>
  <w:num w:numId="36" w16cid:durableId="1321077709">
    <w:abstractNumId w:val="41"/>
  </w:num>
  <w:num w:numId="37" w16cid:durableId="158038744">
    <w:abstractNumId w:val="39"/>
  </w:num>
  <w:num w:numId="38" w16cid:durableId="219439920">
    <w:abstractNumId w:val="7"/>
  </w:num>
  <w:num w:numId="39" w16cid:durableId="1185750341">
    <w:abstractNumId w:val="12"/>
  </w:num>
  <w:num w:numId="40" w16cid:durableId="2059472756">
    <w:abstractNumId w:val="5"/>
  </w:num>
  <w:num w:numId="41" w16cid:durableId="668217774">
    <w:abstractNumId w:val="10"/>
  </w:num>
  <w:num w:numId="42" w16cid:durableId="460345781">
    <w:abstractNumId w:val="38"/>
  </w:num>
  <w:num w:numId="43" w16cid:durableId="182979942">
    <w:abstractNumId w:val="22"/>
  </w:num>
  <w:num w:numId="44" w16cid:durableId="297027276">
    <w:abstractNumId w:val="29"/>
  </w:num>
  <w:num w:numId="45" w16cid:durableId="1943493482">
    <w:abstractNumId w:val="28"/>
  </w:num>
  <w:num w:numId="46" w16cid:durableId="825824516">
    <w:abstractNumId w:val="33"/>
  </w:num>
  <w:num w:numId="47" w16cid:durableId="1684472893">
    <w:abstractNumId w:val="47"/>
  </w:num>
  <w:num w:numId="48" w16cid:durableId="21338641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9,#00608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B8"/>
    <w:rsid w:val="00001796"/>
    <w:rsid w:val="000136BE"/>
    <w:rsid w:val="000150E8"/>
    <w:rsid w:val="00023AB8"/>
    <w:rsid w:val="00032B57"/>
    <w:rsid w:val="00034BE1"/>
    <w:rsid w:val="00045CE0"/>
    <w:rsid w:val="00055D94"/>
    <w:rsid w:val="00062F80"/>
    <w:rsid w:val="00063039"/>
    <w:rsid w:val="00072DCD"/>
    <w:rsid w:val="000800FF"/>
    <w:rsid w:val="00081FB0"/>
    <w:rsid w:val="000A0636"/>
    <w:rsid w:val="000A3900"/>
    <w:rsid w:val="000A4A1C"/>
    <w:rsid w:val="000A7454"/>
    <w:rsid w:val="000E01C9"/>
    <w:rsid w:val="000E4745"/>
    <w:rsid w:val="000E5B32"/>
    <w:rsid w:val="001119E3"/>
    <w:rsid w:val="00120601"/>
    <w:rsid w:val="001210F0"/>
    <w:rsid w:val="00123A9E"/>
    <w:rsid w:val="00135A4A"/>
    <w:rsid w:val="00162835"/>
    <w:rsid w:val="00173560"/>
    <w:rsid w:val="001810B8"/>
    <w:rsid w:val="00181A80"/>
    <w:rsid w:val="0018284E"/>
    <w:rsid w:val="001A1687"/>
    <w:rsid w:val="001A6CB8"/>
    <w:rsid w:val="001A7403"/>
    <w:rsid w:val="001C2DE6"/>
    <w:rsid w:val="001C5B3A"/>
    <w:rsid w:val="001D4CA3"/>
    <w:rsid w:val="001D6621"/>
    <w:rsid w:val="001E55F6"/>
    <w:rsid w:val="001F0F94"/>
    <w:rsid w:val="00200EBF"/>
    <w:rsid w:val="00202027"/>
    <w:rsid w:val="002145B1"/>
    <w:rsid w:val="00223857"/>
    <w:rsid w:val="002245FB"/>
    <w:rsid w:val="002259F8"/>
    <w:rsid w:val="00241785"/>
    <w:rsid w:val="00243D5F"/>
    <w:rsid w:val="00265659"/>
    <w:rsid w:val="00290CDC"/>
    <w:rsid w:val="0029571A"/>
    <w:rsid w:val="00297ADC"/>
    <w:rsid w:val="002A0376"/>
    <w:rsid w:val="002A409A"/>
    <w:rsid w:val="002B6B4E"/>
    <w:rsid w:val="002C41EB"/>
    <w:rsid w:val="002CF403"/>
    <w:rsid w:val="002E2BA9"/>
    <w:rsid w:val="002E5F3D"/>
    <w:rsid w:val="002F7985"/>
    <w:rsid w:val="00302333"/>
    <w:rsid w:val="003032F7"/>
    <w:rsid w:val="00305D41"/>
    <w:rsid w:val="00315D6C"/>
    <w:rsid w:val="00333ED2"/>
    <w:rsid w:val="00336B9A"/>
    <w:rsid w:val="0034092B"/>
    <w:rsid w:val="0035318F"/>
    <w:rsid w:val="003611E1"/>
    <w:rsid w:val="00370528"/>
    <w:rsid w:val="00371B93"/>
    <w:rsid w:val="003817EB"/>
    <w:rsid w:val="003862A3"/>
    <w:rsid w:val="00393EAF"/>
    <w:rsid w:val="003A11C2"/>
    <w:rsid w:val="003B2086"/>
    <w:rsid w:val="003B56A6"/>
    <w:rsid w:val="003C70E2"/>
    <w:rsid w:val="003D2345"/>
    <w:rsid w:val="003D3714"/>
    <w:rsid w:val="003D4E7D"/>
    <w:rsid w:val="003F3E30"/>
    <w:rsid w:val="00422227"/>
    <w:rsid w:val="00427C42"/>
    <w:rsid w:val="00440EC8"/>
    <w:rsid w:val="004425E7"/>
    <w:rsid w:val="00442FB8"/>
    <w:rsid w:val="00457CBE"/>
    <w:rsid w:val="00465EC4"/>
    <w:rsid w:val="0047198F"/>
    <w:rsid w:val="004734D5"/>
    <w:rsid w:val="004C2988"/>
    <w:rsid w:val="004C5B60"/>
    <w:rsid w:val="004C6522"/>
    <w:rsid w:val="004D30C1"/>
    <w:rsid w:val="004E5975"/>
    <w:rsid w:val="004F5669"/>
    <w:rsid w:val="00505368"/>
    <w:rsid w:val="00525855"/>
    <w:rsid w:val="0053258E"/>
    <w:rsid w:val="00540426"/>
    <w:rsid w:val="00553018"/>
    <w:rsid w:val="00553E59"/>
    <w:rsid w:val="005560D1"/>
    <w:rsid w:val="00556942"/>
    <w:rsid w:val="00561096"/>
    <w:rsid w:val="00565C97"/>
    <w:rsid w:val="00567C55"/>
    <w:rsid w:val="0057564E"/>
    <w:rsid w:val="0058098A"/>
    <w:rsid w:val="005A4441"/>
    <w:rsid w:val="005A7B86"/>
    <w:rsid w:val="005B336A"/>
    <w:rsid w:val="005B4FD6"/>
    <w:rsid w:val="005B5611"/>
    <w:rsid w:val="005C0DB2"/>
    <w:rsid w:val="005C72D5"/>
    <w:rsid w:val="005D4570"/>
    <w:rsid w:val="005D5946"/>
    <w:rsid w:val="005E31AD"/>
    <w:rsid w:val="005E6075"/>
    <w:rsid w:val="0060013C"/>
    <w:rsid w:val="00622C1B"/>
    <w:rsid w:val="0062337C"/>
    <w:rsid w:val="00623925"/>
    <w:rsid w:val="0063168B"/>
    <w:rsid w:val="00651A58"/>
    <w:rsid w:val="00653760"/>
    <w:rsid w:val="00654208"/>
    <w:rsid w:val="00655E23"/>
    <w:rsid w:val="006647FA"/>
    <w:rsid w:val="00677A24"/>
    <w:rsid w:val="00692698"/>
    <w:rsid w:val="00695B0B"/>
    <w:rsid w:val="006A40E2"/>
    <w:rsid w:val="006C544F"/>
    <w:rsid w:val="006D7157"/>
    <w:rsid w:val="006E643B"/>
    <w:rsid w:val="006F0EF7"/>
    <w:rsid w:val="006F3ABA"/>
    <w:rsid w:val="00702171"/>
    <w:rsid w:val="00707E0B"/>
    <w:rsid w:val="00711810"/>
    <w:rsid w:val="00731F21"/>
    <w:rsid w:val="007341B0"/>
    <w:rsid w:val="00735FFB"/>
    <w:rsid w:val="00757B12"/>
    <w:rsid w:val="00765C79"/>
    <w:rsid w:val="00790E13"/>
    <w:rsid w:val="007A59AC"/>
    <w:rsid w:val="007B05C0"/>
    <w:rsid w:val="007B1171"/>
    <w:rsid w:val="007C2EF1"/>
    <w:rsid w:val="007E49B4"/>
    <w:rsid w:val="00806EC4"/>
    <w:rsid w:val="0081219F"/>
    <w:rsid w:val="00821F72"/>
    <w:rsid w:val="00822F2B"/>
    <w:rsid w:val="00830998"/>
    <w:rsid w:val="00833810"/>
    <w:rsid w:val="008339E6"/>
    <w:rsid w:val="0084220F"/>
    <w:rsid w:val="0087751D"/>
    <w:rsid w:val="00887C18"/>
    <w:rsid w:val="008B4902"/>
    <w:rsid w:val="008E128F"/>
    <w:rsid w:val="008E5580"/>
    <w:rsid w:val="008E6667"/>
    <w:rsid w:val="008F1F7C"/>
    <w:rsid w:val="00910C07"/>
    <w:rsid w:val="009250B2"/>
    <w:rsid w:val="00943673"/>
    <w:rsid w:val="00946127"/>
    <w:rsid w:val="00951987"/>
    <w:rsid w:val="00961138"/>
    <w:rsid w:val="009651BB"/>
    <w:rsid w:val="00965B0A"/>
    <w:rsid w:val="00967FD8"/>
    <w:rsid w:val="00974112"/>
    <w:rsid w:val="00981071"/>
    <w:rsid w:val="009824F3"/>
    <w:rsid w:val="00992A96"/>
    <w:rsid w:val="0099350F"/>
    <w:rsid w:val="009A0321"/>
    <w:rsid w:val="009A0A0D"/>
    <w:rsid w:val="009A5C0A"/>
    <w:rsid w:val="009B113E"/>
    <w:rsid w:val="009B13B5"/>
    <w:rsid w:val="009B2160"/>
    <w:rsid w:val="009B228D"/>
    <w:rsid w:val="009C5121"/>
    <w:rsid w:val="009C7338"/>
    <w:rsid w:val="009CEA46"/>
    <w:rsid w:val="009E1D20"/>
    <w:rsid w:val="009E5AEE"/>
    <w:rsid w:val="009F2EAB"/>
    <w:rsid w:val="00A02498"/>
    <w:rsid w:val="00A13011"/>
    <w:rsid w:val="00A16E3A"/>
    <w:rsid w:val="00A17387"/>
    <w:rsid w:val="00A25DF7"/>
    <w:rsid w:val="00A31ABC"/>
    <w:rsid w:val="00A31CF1"/>
    <w:rsid w:val="00A37080"/>
    <w:rsid w:val="00A41A9F"/>
    <w:rsid w:val="00A5107F"/>
    <w:rsid w:val="00A52988"/>
    <w:rsid w:val="00A53214"/>
    <w:rsid w:val="00A54E2E"/>
    <w:rsid w:val="00A65151"/>
    <w:rsid w:val="00A66F93"/>
    <w:rsid w:val="00A70A53"/>
    <w:rsid w:val="00A76681"/>
    <w:rsid w:val="00A7710A"/>
    <w:rsid w:val="00A82A40"/>
    <w:rsid w:val="00A864CF"/>
    <w:rsid w:val="00AA47F5"/>
    <w:rsid w:val="00AA49C3"/>
    <w:rsid w:val="00AA52CE"/>
    <w:rsid w:val="00AA57DF"/>
    <w:rsid w:val="00AC1922"/>
    <w:rsid w:val="00AC295C"/>
    <w:rsid w:val="00AD2A44"/>
    <w:rsid w:val="00AD6CE6"/>
    <w:rsid w:val="00B04F35"/>
    <w:rsid w:val="00B0728D"/>
    <w:rsid w:val="00B11625"/>
    <w:rsid w:val="00B14415"/>
    <w:rsid w:val="00B17BDC"/>
    <w:rsid w:val="00B260FD"/>
    <w:rsid w:val="00B3187C"/>
    <w:rsid w:val="00B414B0"/>
    <w:rsid w:val="00B43E6C"/>
    <w:rsid w:val="00B568B1"/>
    <w:rsid w:val="00B5711C"/>
    <w:rsid w:val="00B660EA"/>
    <w:rsid w:val="00B80C21"/>
    <w:rsid w:val="00B976B8"/>
    <w:rsid w:val="00BB2473"/>
    <w:rsid w:val="00BB4EBD"/>
    <w:rsid w:val="00BD764C"/>
    <w:rsid w:val="00BF2552"/>
    <w:rsid w:val="00BF6877"/>
    <w:rsid w:val="00BF76D6"/>
    <w:rsid w:val="00C019DD"/>
    <w:rsid w:val="00C079C0"/>
    <w:rsid w:val="00C2049F"/>
    <w:rsid w:val="00C25AF4"/>
    <w:rsid w:val="00C2654A"/>
    <w:rsid w:val="00C34D39"/>
    <w:rsid w:val="00C361A5"/>
    <w:rsid w:val="00C37AA6"/>
    <w:rsid w:val="00C45830"/>
    <w:rsid w:val="00C537D3"/>
    <w:rsid w:val="00C62091"/>
    <w:rsid w:val="00C80A87"/>
    <w:rsid w:val="00C86719"/>
    <w:rsid w:val="00C925CE"/>
    <w:rsid w:val="00CC39CB"/>
    <w:rsid w:val="00CD426D"/>
    <w:rsid w:val="00CF3473"/>
    <w:rsid w:val="00CF5ED0"/>
    <w:rsid w:val="00D061AC"/>
    <w:rsid w:val="00D20851"/>
    <w:rsid w:val="00D2261C"/>
    <w:rsid w:val="00D236CB"/>
    <w:rsid w:val="00D24A2C"/>
    <w:rsid w:val="00D3657B"/>
    <w:rsid w:val="00D406B6"/>
    <w:rsid w:val="00D475DC"/>
    <w:rsid w:val="00D530A4"/>
    <w:rsid w:val="00D64D62"/>
    <w:rsid w:val="00D711B8"/>
    <w:rsid w:val="00D71783"/>
    <w:rsid w:val="00D7475B"/>
    <w:rsid w:val="00D82641"/>
    <w:rsid w:val="00D85D5F"/>
    <w:rsid w:val="00D94292"/>
    <w:rsid w:val="00DA0810"/>
    <w:rsid w:val="00DA1059"/>
    <w:rsid w:val="00DA2042"/>
    <w:rsid w:val="00DA73C3"/>
    <w:rsid w:val="00DB5008"/>
    <w:rsid w:val="00DB76B3"/>
    <w:rsid w:val="00DB77FC"/>
    <w:rsid w:val="00DC2C24"/>
    <w:rsid w:val="00DD4700"/>
    <w:rsid w:val="00DD7852"/>
    <w:rsid w:val="00DE2946"/>
    <w:rsid w:val="00DE7F48"/>
    <w:rsid w:val="00DF0842"/>
    <w:rsid w:val="00DF1CBE"/>
    <w:rsid w:val="00E03632"/>
    <w:rsid w:val="00E05259"/>
    <w:rsid w:val="00E1689F"/>
    <w:rsid w:val="00E20F24"/>
    <w:rsid w:val="00E337E8"/>
    <w:rsid w:val="00E33E30"/>
    <w:rsid w:val="00E41056"/>
    <w:rsid w:val="00E6055C"/>
    <w:rsid w:val="00E70D51"/>
    <w:rsid w:val="00E72D1D"/>
    <w:rsid w:val="00E7336D"/>
    <w:rsid w:val="00E77974"/>
    <w:rsid w:val="00E809BB"/>
    <w:rsid w:val="00E83DC7"/>
    <w:rsid w:val="00E84A7C"/>
    <w:rsid w:val="00E92F82"/>
    <w:rsid w:val="00E9399F"/>
    <w:rsid w:val="00E97D3D"/>
    <w:rsid w:val="00EA3A7F"/>
    <w:rsid w:val="00EB325B"/>
    <w:rsid w:val="00EB4F92"/>
    <w:rsid w:val="00EB641B"/>
    <w:rsid w:val="00EB66E7"/>
    <w:rsid w:val="00EC187C"/>
    <w:rsid w:val="00ED0712"/>
    <w:rsid w:val="00ED384A"/>
    <w:rsid w:val="00EE0792"/>
    <w:rsid w:val="00EE2FBB"/>
    <w:rsid w:val="00EE46D1"/>
    <w:rsid w:val="00EE776F"/>
    <w:rsid w:val="00EF33B1"/>
    <w:rsid w:val="00EF6797"/>
    <w:rsid w:val="00F01283"/>
    <w:rsid w:val="00F018D1"/>
    <w:rsid w:val="00F044F3"/>
    <w:rsid w:val="00F05088"/>
    <w:rsid w:val="00F05641"/>
    <w:rsid w:val="00F17FBB"/>
    <w:rsid w:val="00F2066B"/>
    <w:rsid w:val="00F35E31"/>
    <w:rsid w:val="00F448F0"/>
    <w:rsid w:val="00F46B44"/>
    <w:rsid w:val="00F508EA"/>
    <w:rsid w:val="00F50A43"/>
    <w:rsid w:val="00F5704C"/>
    <w:rsid w:val="00F6517A"/>
    <w:rsid w:val="00F67163"/>
    <w:rsid w:val="00F871FA"/>
    <w:rsid w:val="00FA1145"/>
    <w:rsid w:val="00FA3A0D"/>
    <w:rsid w:val="00FA51C8"/>
    <w:rsid w:val="00FA6D07"/>
    <w:rsid w:val="00FB151C"/>
    <w:rsid w:val="00FB5456"/>
    <w:rsid w:val="00FC210F"/>
    <w:rsid w:val="00FC3748"/>
    <w:rsid w:val="00FE5B9A"/>
    <w:rsid w:val="00FF5349"/>
    <w:rsid w:val="013D6EAB"/>
    <w:rsid w:val="01886382"/>
    <w:rsid w:val="0252FEFC"/>
    <w:rsid w:val="027075C6"/>
    <w:rsid w:val="02C4347C"/>
    <w:rsid w:val="0344310C"/>
    <w:rsid w:val="047CF7DF"/>
    <w:rsid w:val="059AF889"/>
    <w:rsid w:val="059D1F75"/>
    <w:rsid w:val="05D18740"/>
    <w:rsid w:val="05FAD125"/>
    <w:rsid w:val="0608D5D9"/>
    <w:rsid w:val="06139DBB"/>
    <w:rsid w:val="06520B09"/>
    <w:rsid w:val="06C909CE"/>
    <w:rsid w:val="06F4CEBC"/>
    <w:rsid w:val="0726D8E4"/>
    <w:rsid w:val="078274C9"/>
    <w:rsid w:val="0790E4A5"/>
    <w:rsid w:val="07AE20A5"/>
    <w:rsid w:val="0823C924"/>
    <w:rsid w:val="0833EBE4"/>
    <w:rsid w:val="0842EC73"/>
    <w:rsid w:val="086D11F1"/>
    <w:rsid w:val="08837B0C"/>
    <w:rsid w:val="08D4C037"/>
    <w:rsid w:val="091BFCAC"/>
    <w:rsid w:val="092DFBC2"/>
    <w:rsid w:val="09353FB3"/>
    <w:rsid w:val="097C2A4F"/>
    <w:rsid w:val="09F14BD4"/>
    <w:rsid w:val="0A00AA90"/>
    <w:rsid w:val="0A709098"/>
    <w:rsid w:val="0B27DE5E"/>
    <w:rsid w:val="0B5B69E6"/>
    <w:rsid w:val="0BB9EF3A"/>
    <w:rsid w:val="0BD2834F"/>
    <w:rsid w:val="0BFA1B2D"/>
    <w:rsid w:val="0C640760"/>
    <w:rsid w:val="0C6B16C2"/>
    <w:rsid w:val="0C949551"/>
    <w:rsid w:val="0CB1F756"/>
    <w:rsid w:val="0D1D6D52"/>
    <w:rsid w:val="0D64651B"/>
    <w:rsid w:val="0D6F890C"/>
    <w:rsid w:val="0D709027"/>
    <w:rsid w:val="0D71E983"/>
    <w:rsid w:val="0DDF1B1B"/>
    <w:rsid w:val="0DF64A3F"/>
    <w:rsid w:val="0DFBFCCC"/>
    <w:rsid w:val="0E1821FA"/>
    <w:rsid w:val="0E246DF4"/>
    <w:rsid w:val="0E42D4B8"/>
    <w:rsid w:val="0E6142A9"/>
    <w:rsid w:val="0E721266"/>
    <w:rsid w:val="0EA58CF1"/>
    <w:rsid w:val="0EF76032"/>
    <w:rsid w:val="0F1DB153"/>
    <w:rsid w:val="0F7AEB7C"/>
    <w:rsid w:val="0F865FDF"/>
    <w:rsid w:val="0FBC5690"/>
    <w:rsid w:val="0FF1139E"/>
    <w:rsid w:val="1004E98F"/>
    <w:rsid w:val="10260533"/>
    <w:rsid w:val="103DBAF1"/>
    <w:rsid w:val="1136648B"/>
    <w:rsid w:val="11509C99"/>
    <w:rsid w:val="11735A75"/>
    <w:rsid w:val="118940CA"/>
    <w:rsid w:val="11DE8C22"/>
    <w:rsid w:val="11F909B2"/>
    <w:rsid w:val="120C85C3"/>
    <w:rsid w:val="12B28C3E"/>
    <w:rsid w:val="131671EC"/>
    <w:rsid w:val="134EE705"/>
    <w:rsid w:val="1362943B"/>
    <w:rsid w:val="13B90263"/>
    <w:rsid w:val="13D87384"/>
    <w:rsid w:val="1406D236"/>
    <w:rsid w:val="140AC9A4"/>
    <w:rsid w:val="144DE631"/>
    <w:rsid w:val="147628A7"/>
    <w:rsid w:val="14A408AD"/>
    <w:rsid w:val="14C1221B"/>
    <w:rsid w:val="151C03BB"/>
    <w:rsid w:val="1531E56C"/>
    <w:rsid w:val="15B6AE7B"/>
    <w:rsid w:val="15C57318"/>
    <w:rsid w:val="160D68FC"/>
    <w:rsid w:val="1627E608"/>
    <w:rsid w:val="1639A2EE"/>
    <w:rsid w:val="16A81781"/>
    <w:rsid w:val="1731F345"/>
    <w:rsid w:val="179CFAEF"/>
    <w:rsid w:val="17A9A5FF"/>
    <w:rsid w:val="17CE9F96"/>
    <w:rsid w:val="185103E6"/>
    <w:rsid w:val="1855EDCB"/>
    <w:rsid w:val="190748BC"/>
    <w:rsid w:val="1927ED1F"/>
    <w:rsid w:val="19624DC7"/>
    <w:rsid w:val="1969A439"/>
    <w:rsid w:val="196FAA26"/>
    <w:rsid w:val="19ABBFBD"/>
    <w:rsid w:val="19C6AE56"/>
    <w:rsid w:val="19C71D8F"/>
    <w:rsid w:val="1A243460"/>
    <w:rsid w:val="1AB057E5"/>
    <w:rsid w:val="1AC5C9CB"/>
    <w:rsid w:val="1B117EBA"/>
    <w:rsid w:val="1B960DD4"/>
    <w:rsid w:val="1B9C5557"/>
    <w:rsid w:val="1BEBA91D"/>
    <w:rsid w:val="1C1C8ECD"/>
    <w:rsid w:val="1D038DA9"/>
    <w:rsid w:val="1D3BBC59"/>
    <w:rsid w:val="1D4ECFD0"/>
    <w:rsid w:val="1DF28144"/>
    <w:rsid w:val="1E0A992B"/>
    <w:rsid w:val="1E3B3146"/>
    <w:rsid w:val="1E71BB54"/>
    <w:rsid w:val="1E79B0A3"/>
    <w:rsid w:val="1E84E4F1"/>
    <w:rsid w:val="1ED78CBA"/>
    <w:rsid w:val="1EF5542C"/>
    <w:rsid w:val="1F8E51A5"/>
    <w:rsid w:val="1FBCAB07"/>
    <w:rsid w:val="1FC5E459"/>
    <w:rsid w:val="200D8BB5"/>
    <w:rsid w:val="209375E4"/>
    <w:rsid w:val="213BC5BF"/>
    <w:rsid w:val="21EF0405"/>
    <w:rsid w:val="22223944"/>
    <w:rsid w:val="222F4645"/>
    <w:rsid w:val="2235F0E9"/>
    <w:rsid w:val="22900971"/>
    <w:rsid w:val="22C85047"/>
    <w:rsid w:val="22E96B0B"/>
    <w:rsid w:val="23661638"/>
    <w:rsid w:val="24420301"/>
    <w:rsid w:val="246420A8"/>
    <w:rsid w:val="247EAF53"/>
    <w:rsid w:val="24984B36"/>
    <w:rsid w:val="256310C9"/>
    <w:rsid w:val="25FD9329"/>
    <w:rsid w:val="2663A4DC"/>
    <w:rsid w:val="27C40427"/>
    <w:rsid w:val="28775756"/>
    <w:rsid w:val="288FB633"/>
    <w:rsid w:val="295293FC"/>
    <w:rsid w:val="29A1EC3D"/>
    <w:rsid w:val="29FDC993"/>
    <w:rsid w:val="29FF330C"/>
    <w:rsid w:val="2A100248"/>
    <w:rsid w:val="2A7ECA90"/>
    <w:rsid w:val="2ABF7691"/>
    <w:rsid w:val="2AC322AB"/>
    <w:rsid w:val="2AD3622C"/>
    <w:rsid w:val="2AD7C5F3"/>
    <w:rsid w:val="2BA477E4"/>
    <w:rsid w:val="2BEFCC83"/>
    <w:rsid w:val="2BFFD7A1"/>
    <w:rsid w:val="2C5EF30C"/>
    <w:rsid w:val="2CB121B3"/>
    <w:rsid w:val="2D5F321E"/>
    <w:rsid w:val="2DFAC36D"/>
    <w:rsid w:val="2E0B02EE"/>
    <w:rsid w:val="2E11F282"/>
    <w:rsid w:val="2E302300"/>
    <w:rsid w:val="2EA36632"/>
    <w:rsid w:val="2EE38C77"/>
    <w:rsid w:val="2EFB027F"/>
    <w:rsid w:val="2FB216E1"/>
    <w:rsid w:val="2FE960FD"/>
    <w:rsid w:val="3031BB88"/>
    <w:rsid w:val="30916E6B"/>
    <w:rsid w:val="313DAAB9"/>
    <w:rsid w:val="318830F8"/>
    <w:rsid w:val="31A16348"/>
    <w:rsid w:val="31B00A47"/>
    <w:rsid w:val="32F8552A"/>
    <w:rsid w:val="337E9FD1"/>
    <w:rsid w:val="34F01DFE"/>
    <w:rsid w:val="35612B80"/>
    <w:rsid w:val="35839E21"/>
    <w:rsid w:val="3657A567"/>
    <w:rsid w:val="3674D46B"/>
    <w:rsid w:val="36B414A9"/>
    <w:rsid w:val="36BC8BEE"/>
    <w:rsid w:val="37275FDE"/>
    <w:rsid w:val="378702E6"/>
    <w:rsid w:val="37ACEC3D"/>
    <w:rsid w:val="387F994D"/>
    <w:rsid w:val="390EA748"/>
    <w:rsid w:val="39AC752D"/>
    <w:rsid w:val="3A0FDB2E"/>
    <w:rsid w:val="3A507BF4"/>
    <w:rsid w:val="3B03E617"/>
    <w:rsid w:val="3B16F124"/>
    <w:rsid w:val="3B38FDAD"/>
    <w:rsid w:val="3BF439DB"/>
    <w:rsid w:val="3C7CE7EC"/>
    <w:rsid w:val="3CAEBBA8"/>
    <w:rsid w:val="3CBAB954"/>
    <w:rsid w:val="3CC6E6EB"/>
    <w:rsid w:val="3D1482C6"/>
    <w:rsid w:val="3D33AE5B"/>
    <w:rsid w:val="3D9A9115"/>
    <w:rsid w:val="3DEA4D41"/>
    <w:rsid w:val="3E08319F"/>
    <w:rsid w:val="3E14D337"/>
    <w:rsid w:val="3E15B729"/>
    <w:rsid w:val="3E5B2245"/>
    <w:rsid w:val="3E61EE95"/>
    <w:rsid w:val="3EB82692"/>
    <w:rsid w:val="3EDEF531"/>
    <w:rsid w:val="3EE35D51"/>
    <w:rsid w:val="3F23ED17"/>
    <w:rsid w:val="3F321978"/>
    <w:rsid w:val="3F331D89"/>
    <w:rsid w:val="3F5C562B"/>
    <w:rsid w:val="3F82A505"/>
    <w:rsid w:val="3FAF9908"/>
    <w:rsid w:val="3FE1485F"/>
    <w:rsid w:val="4001EB3D"/>
    <w:rsid w:val="406FE01D"/>
    <w:rsid w:val="40BFBD78"/>
    <w:rsid w:val="40F65187"/>
    <w:rsid w:val="411157E2"/>
    <w:rsid w:val="41452EC3"/>
    <w:rsid w:val="41822CCB"/>
    <w:rsid w:val="419A89B7"/>
    <w:rsid w:val="41BFF935"/>
    <w:rsid w:val="42161BDD"/>
    <w:rsid w:val="4285297E"/>
    <w:rsid w:val="42C67C53"/>
    <w:rsid w:val="42D80A1E"/>
    <w:rsid w:val="42ED48A4"/>
    <w:rsid w:val="439E6956"/>
    <w:rsid w:val="43AC8724"/>
    <w:rsid w:val="43BCEE6C"/>
    <w:rsid w:val="43F75E3A"/>
    <w:rsid w:val="44314C53"/>
    <w:rsid w:val="446874C9"/>
    <w:rsid w:val="4473DA7F"/>
    <w:rsid w:val="447B47A9"/>
    <w:rsid w:val="44C1B8A9"/>
    <w:rsid w:val="44C5C193"/>
    <w:rsid w:val="45135226"/>
    <w:rsid w:val="452C3CBA"/>
    <w:rsid w:val="45AB076F"/>
    <w:rsid w:val="45C71203"/>
    <w:rsid w:val="460FAAE0"/>
    <w:rsid w:val="4611B7C2"/>
    <w:rsid w:val="4639739F"/>
    <w:rsid w:val="46559DEE"/>
    <w:rsid w:val="466169FA"/>
    <w:rsid w:val="47994407"/>
    <w:rsid w:val="47BDC862"/>
    <w:rsid w:val="47F07AE3"/>
    <w:rsid w:val="47F16E4F"/>
    <w:rsid w:val="48099992"/>
    <w:rsid w:val="482EB61C"/>
    <w:rsid w:val="48337B79"/>
    <w:rsid w:val="48FEC4C1"/>
    <w:rsid w:val="490A9F8F"/>
    <w:rsid w:val="494FB2FF"/>
    <w:rsid w:val="4A6E8D44"/>
    <w:rsid w:val="4A891690"/>
    <w:rsid w:val="4B85535A"/>
    <w:rsid w:val="4BBD9069"/>
    <w:rsid w:val="4BD4D89B"/>
    <w:rsid w:val="4BEE7E54"/>
    <w:rsid w:val="4C0A5DA5"/>
    <w:rsid w:val="4C35CB8A"/>
    <w:rsid w:val="4CE4F83B"/>
    <w:rsid w:val="4CEB8F61"/>
    <w:rsid w:val="4D4AA855"/>
    <w:rsid w:val="4D687168"/>
    <w:rsid w:val="4DB6E790"/>
    <w:rsid w:val="4E0E0CB2"/>
    <w:rsid w:val="4E875FC2"/>
    <w:rsid w:val="4E8994A0"/>
    <w:rsid w:val="4FD1E58D"/>
    <w:rsid w:val="501D4D8F"/>
    <w:rsid w:val="50256501"/>
    <w:rsid w:val="50948D1C"/>
    <w:rsid w:val="50DDCEC8"/>
    <w:rsid w:val="50EFACF4"/>
    <w:rsid w:val="50F04327"/>
    <w:rsid w:val="50FE0076"/>
    <w:rsid w:val="510C7511"/>
    <w:rsid w:val="51655620"/>
    <w:rsid w:val="5175F79B"/>
    <w:rsid w:val="5272EB2B"/>
    <w:rsid w:val="52DC1C2E"/>
    <w:rsid w:val="5397EDE7"/>
    <w:rsid w:val="53AADA11"/>
    <w:rsid w:val="53B21B0B"/>
    <w:rsid w:val="53E05D44"/>
    <w:rsid w:val="545E6D20"/>
    <w:rsid w:val="54BC2D6F"/>
    <w:rsid w:val="56249F07"/>
    <w:rsid w:val="5657FDD0"/>
    <w:rsid w:val="5700B90E"/>
    <w:rsid w:val="571606DE"/>
    <w:rsid w:val="571CA66C"/>
    <w:rsid w:val="5744F976"/>
    <w:rsid w:val="578B6F16"/>
    <w:rsid w:val="57A7FC6D"/>
    <w:rsid w:val="5800061B"/>
    <w:rsid w:val="5802FC17"/>
    <w:rsid w:val="5827AAE2"/>
    <w:rsid w:val="588858CB"/>
    <w:rsid w:val="589049F3"/>
    <w:rsid w:val="594B9D1D"/>
    <w:rsid w:val="597A148C"/>
    <w:rsid w:val="5982B814"/>
    <w:rsid w:val="59AC1EB4"/>
    <w:rsid w:val="59C37B43"/>
    <w:rsid w:val="5A64FF34"/>
    <w:rsid w:val="5A778776"/>
    <w:rsid w:val="5AAF50B0"/>
    <w:rsid w:val="5B7AB395"/>
    <w:rsid w:val="5BF28B1D"/>
    <w:rsid w:val="5C0C090F"/>
    <w:rsid w:val="5C14B966"/>
    <w:rsid w:val="5C45456B"/>
    <w:rsid w:val="5C559CB8"/>
    <w:rsid w:val="5C9DFAE0"/>
    <w:rsid w:val="5D2A7553"/>
    <w:rsid w:val="5DB1DF2C"/>
    <w:rsid w:val="5E5EA877"/>
    <w:rsid w:val="5ECC0985"/>
    <w:rsid w:val="5F331EDD"/>
    <w:rsid w:val="5F9D0FC5"/>
    <w:rsid w:val="5FAAA485"/>
    <w:rsid w:val="6032BCC7"/>
    <w:rsid w:val="606DDD0D"/>
    <w:rsid w:val="61ECF5B4"/>
    <w:rsid w:val="62729F73"/>
    <w:rsid w:val="62BB0864"/>
    <w:rsid w:val="62C656C2"/>
    <w:rsid w:val="632A04B9"/>
    <w:rsid w:val="64C94BBF"/>
    <w:rsid w:val="64DA3EBF"/>
    <w:rsid w:val="659B86F1"/>
    <w:rsid w:val="65D1C707"/>
    <w:rsid w:val="661EC0D7"/>
    <w:rsid w:val="66651C20"/>
    <w:rsid w:val="66A1FE4B"/>
    <w:rsid w:val="66C066D7"/>
    <w:rsid w:val="676C0B22"/>
    <w:rsid w:val="67A7A4A0"/>
    <w:rsid w:val="6904C6BF"/>
    <w:rsid w:val="69703907"/>
    <w:rsid w:val="6AB55D30"/>
    <w:rsid w:val="6B099AD7"/>
    <w:rsid w:val="6B756F6E"/>
    <w:rsid w:val="6C37DEC1"/>
    <w:rsid w:val="6C4A45CD"/>
    <w:rsid w:val="6C530AC9"/>
    <w:rsid w:val="6C693261"/>
    <w:rsid w:val="6D4E6F64"/>
    <w:rsid w:val="6DAF4BCE"/>
    <w:rsid w:val="6DC626DF"/>
    <w:rsid w:val="6DF3E250"/>
    <w:rsid w:val="6E62E944"/>
    <w:rsid w:val="6E69DB58"/>
    <w:rsid w:val="6EC399C5"/>
    <w:rsid w:val="6EDFDB33"/>
    <w:rsid w:val="6EF60DC6"/>
    <w:rsid w:val="6F4B1C2F"/>
    <w:rsid w:val="6FA7D9A6"/>
    <w:rsid w:val="6FB47CB4"/>
    <w:rsid w:val="6FBC1706"/>
    <w:rsid w:val="7048E091"/>
    <w:rsid w:val="7054C1F0"/>
    <w:rsid w:val="70CE51DC"/>
    <w:rsid w:val="713B1EAB"/>
    <w:rsid w:val="714A2B0D"/>
    <w:rsid w:val="72238502"/>
    <w:rsid w:val="722BCBAE"/>
    <w:rsid w:val="726A223D"/>
    <w:rsid w:val="730B74FB"/>
    <w:rsid w:val="731E8E1C"/>
    <w:rsid w:val="73808153"/>
    <w:rsid w:val="743A6826"/>
    <w:rsid w:val="74918CFA"/>
    <w:rsid w:val="74CEF531"/>
    <w:rsid w:val="75998163"/>
    <w:rsid w:val="75A13556"/>
    <w:rsid w:val="75C5B11B"/>
    <w:rsid w:val="7601548B"/>
    <w:rsid w:val="7609C40A"/>
    <w:rsid w:val="76109042"/>
    <w:rsid w:val="769F10AC"/>
    <w:rsid w:val="77135B8E"/>
    <w:rsid w:val="77B0F40C"/>
    <w:rsid w:val="77EF5188"/>
    <w:rsid w:val="78E90132"/>
    <w:rsid w:val="79169FD9"/>
    <w:rsid w:val="79354C70"/>
    <w:rsid w:val="799E9D93"/>
    <w:rsid w:val="7A1CCC68"/>
    <w:rsid w:val="7A30DD1E"/>
    <w:rsid w:val="7A75CFB4"/>
    <w:rsid w:val="7B4A3F12"/>
    <w:rsid w:val="7B9ECEE1"/>
    <w:rsid w:val="7BEC284C"/>
    <w:rsid w:val="7C253969"/>
    <w:rsid w:val="7C6C2979"/>
    <w:rsid w:val="7C9C478C"/>
    <w:rsid w:val="7D1D3990"/>
    <w:rsid w:val="7D40F77A"/>
    <w:rsid w:val="7E67D2D3"/>
    <w:rsid w:val="7EB2558C"/>
    <w:rsid w:val="7ED61826"/>
    <w:rsid w:val="7EF0B1CA"/>
    <w:rsid w:val="7F42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00608a"/>
    </o:shapedefaults>
    <o:shapelayout v:ext="edit">
      <o:idmap v:ext="edit" data="2"/>
    </o:shapelayout>
  </w:shapeDefaults>
  <w:decimalSymbol w:val="."/>
  <w:listSeparator w:val=","/>
  <w14:docId w14:val="0BA2C56C"/>
  <w15:chartTrackingRefBased/>
  <w15:docId w15:val="{9842AD18-8306-44F5-85C0-863E40C6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sz w:val="32"/>
    </w:rPr>
  </w:style>
  <w:style w:type="paragraph" w:styleId="Heading2">
    <w:name w:val="heading 2"/>
    <w:basedOn w:val="Normal"/>
    <w:next w:val="Normal"/>
    <w:link w:val="Heading2Char"/>
    <w:qFormat/>
    <w:pPr>
      <w:keepNext/>
      <w:spacing w:before="60" w:after="60"/>
      <w:outlineLvl w:val="1"/>
    </w:pPr>
    <w:rPr>
      <w:rFonts w:ascii="Arial" w:hAnsi="Arial"/>
      <w:spacing w:val="-3"/>
      <w:sz w:val="32"/>
    </w:rPr>
  </w:style>
  <w:style w:type="paragraph" w:styleId="Heading3">
    <w:name w:val="heading 3"/>
    <w:basedOn w:val="Normal"/>
    <w:next w:val="Normal"/>
    <w:link w:val="Heading3Char"/>
    <w:qFormat/>
    <w:pPr>
      <w:keepNext/>
      <w:outlineLvl w:val="2"/>
    </w:pPr>
    <w:rPr>
      <w:sz w:val="24"/>
    </w:rPr>
  </w:style>
  <w:style w:type="paragraph" w:styleId="Heading4">
    <w:name w:val="heading 4"/>
    <w:basedOn w:val="Normal"/>
    <w:next w:val="Normal"/>
    <w:link w:val="Heading4Char"/>
    <w:qFormat/>
    <w:pPr>
      <w:keepNext/>
      <w:outlineLvl w:val="3"/>
    </w:pPr>
    <w:rPr>
      <w:sz w:val="24"/>
      <w:u w:val="single"/>
    </w:rPr>
  </w:style>
  <w:style w:type="paragraph" w:styleId="Heading5">
    <w:name w:val="heading 5"/>
    <w:basedOn w:val="Normal"/>
    <w:next w:val="Normal"/>
    <w:qFormat/>
    <w:pPr>
      <w:keepNext/>
      <w:spacing w:line="480" w:lineRule="auto"/>
      <w:outlineLvl w:val="4"/>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tabs>
        <w:tab w:val="left" w:pos="-720"/>
      </w:tabs>
      <w:suppressAutoHyphens/>
      <w:spacing w:line="360" w:lineRule="auto"/>
      <w:jc w:val="both"/>
    </w:pPr>
    <w:rPr>
      <w:spacing w:val="-3"/>
      <w:sz w:val="22"/>
    </w:rPr>
  </w:style>
  <w:style w:type="paragraph" w:styleId="BodyText2">
    <w:name w:val="Body Text 2"/>
    <w:basedOn w:val="Normal"/>
    <w:semiHidden/>
    <w:pPr>
      <w:jc w:val="both"/>
    </w:pPr>
    <w:rPr>
      <w:rFonts w:ascii="Arial" w:hAnsi="Arial"/>
      <w:sz w:val="22"/>
    </w:rPr>
  </w:style>
  <w:style w:type="paragraph" w:styleId="BodyText3">
    <w:name w:val="Body Text 3"/>
    <w:basedOn w:val="Normal"/>
    <w:semiHidden/>
    <w:pPr>
      <w:jc w:val="both"/>
    </w:pPr>
    <w:rPr>
      <w:sz w:val="24"/>
    </w:rPr>
  </w:style>
  <w:style w:type="paragraph" w:styleId="Title">
    <w:name w:val="Title"/>
    <w:basedOn w:val="Normal"/>
    <w:link w:val="TitleChar"/>
    <w:qFormat/>
    <w:pPr>
      <w:spacing w:before="240" w:after="60"/>
      <w:jc w:val="center"/>
    </w:pPr>
    <w:rPr>
      <w:rFonts w:ascii="Arial" w:hAnsi="Arial"/>
      <w:b/>
      <w:kern w:val="28"/>
      <w:sz w:val="32"/>
    </w:rPr>
  </w:style>
  <w:style w:type="paragraph" w:styleId="BodyTextIndent2">
    <w:name w:val="Body Text Indent 2"/>
    <w:basedOn w:val="Normal"/>
    <w:semiHidden/>
    <w:pPr>
      <w:tabs>
        <w:tab w:val="left" w:pos="-720"/>
        <w:tab w:val="center" w:pos="90"/>
        <w:tab w:val="left" w:pos="360"/>
      </w:tabs>
      <w:suppressAutoHyphens/>
      <w:ind w:left="360" w:hanging="270"/>
      <w:jc w:val="both"/>
    </w:pPr>
    <w:rPr>
      <w:sz w:val="22"/>
    </w:rPr>
  </w:style>
  <w:style w:type="paragraph" w:styleId="BodyTextIndent">
    <w:name w:val="Body Text Indent"/>
    <w:basedOn w:val="Normal"/>
    <w:semiHidden/>
    <w:pPr>
      <w:tabs>
        <w:tab w:val="left" w:pos="-720"/>
        <w:tab w:val="left" w:pos="360"/>
      </w:tabs>
      <w:suppressAutoHyphens/>
      <w:ind w:left="450" w:hanging="450"/>
      <w:jc w:val="both"/>
    </w:pPr>
    <w:rPr>
      <w:spacing w:val="-2"/>
      <w:sz w:val="24"/>
    </w:rPr>
  </w:style>
  <w:style w:type="paragraph" w:styleId="BodyTextIndent3">
    <w:name w:val="Body Text Indent 3"/>
    <w:basedOn w:val="Normal"/>
    <w:semiHidden/>
    <w:pPr>
      <w:ind w:left="360" w:hanging="270"/>
      <w:jc w:val="both"/>
    </w:pPr>
    <w:rPr>
      <w:sz w:val="24"/>
    </w:rPr>
  </w:style>
  <w:style w:type="paragraph" w:styleId="Footer">
    <w:name w:val="footer"/>
    <w:basedOn w:val="Normal"/>
    <w:link w:val="FooterChar"/>
    <w:uiPriority w:val="99"/>
    <w:pPr>
      <w:tabs>
        <w:tab w:val="center" w:pos="4320"/>
        <w:tab w:val="right" w:pos="8640"/>
      </w:tabs>
    </w:pPr>
    <w:rPr>
      <w:rFonts w:ascii="Arial" w:hAnsi="Arial"/>
      <w:sz w:val="18"/>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uiPriority w:val="39"/>
    <w:rsid w:val="009611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707E0B"/>
    <w:pPr>
      <w:ind w:left="360" w:right="-540" w:hanging="360"/>
      <w:jc w:val="both"/>
    </w:pPr>
    <w:rPr>
      <w:sz w:val="24"/>
      <w:szCs w:val="24"/>
    </w:rPr>
  </w:style>
  <w:style w:type="character" w:customStyle="1" w:styleId="HeaderChar">
    <w:name w:val="Header Char"/>
    <w:basedOn w:val="DefaultParagraphFont"/>
    <w:link w:val="Header"/>
    <w:uiPriority w:val="99"/>
    <w:rsid w:val="00393EAF"/>
  </w:style>
  <w:style w:type="character" w:customStyle="1" w:styleId="FooterChar">
    <w:name w:val="Footer Char"/>
    <w:link w:val="Footer"/>
    <w:uiPriority w:val="99"/>
    <w:rsid w:val="00830998"/>
    <w:rPr>
      <w:rFonts w:ascii="Arial" w:hAnsi="Arial"/>
      <w:sz w:val="18"/>
    </w:rPr>
  </w:style>
  <w:style w:type="character" w:customStyle="1" w:styleId="Heading1Char">
    <w:name w:val="Heading 1 Char"/>
    <w:link w:val="Heading1"/>
    <w:rsid w:val="00A37080"/>
    <w:rPr>
      <w:rFonts w:ascii="Arial" w:hAnsi="Arial"/>
      <w:b/>
      <w:sz w:val="32"/>
    </w:rPr>
  </w:style>
  <w:style w:type="character" w:customStyle="1" w:styleId="TitleChar">
    <w:name w:val="Title Char"/>
    <w:link w:val="Title"/>
    <w:rsid w:val="00A37080"/>
    <w:rPr>
      <w:rFonts w:ascii="Arial" w:hAnsi="Arial"/>
      <w:b/>
      <w:kern w:val="28"/>
      <w:sz w:val="32"/>
    </w:rPr>
  </w:style>
  <w:style w:type="character" w:customStyle="1" w:styleId="Heading2Char">
    <w:name w:val="Heading 2 Char"/>
    <w:link w:val="Heading2"/>
    <w:rsid w:val="00A37080"/>
    <w:rPr>
      <w:rFonts w:ascii="Arial" w:hAnsi="Arial"/>
      <w:spacing w:val="-3"/>
      <w:sz w:val="32"/>
    </w:rPr>
  </w:style>
  <w:style w:type="character" w:customStyle="1" w:styleId="Heading3Char">
    <w:name w:val="Heading 3 Char"/>
    <w:link w:val="Heading3"/>
    <w:rsid w:val="00A37080"/>
    <w:rPr>
      <w:sz w:val="24"/>
    </w:rPr>
  </w:style>
  <w:style w:type="character" w:customStyle="1" w:styleId="Heading4Char">
    <w:name w:val="Heading 4 Char"/>
    <w:link w:val="Heading4"/>
    <w:rsid w:val="00A37080"/>
    <w:rPr>
      <w:sz w:val="24"/>
      <w:u w:val="single"/>
    </w:rPr>
  </w:style>
  <w:style w:type="character" w:customStyle="1" w:styleId="BodyTextChar">
    <w:name w:val="Body Text Char"/>
    <w:link w:val="BodyText"/>
    <w:semiHidden/>
    <w:rsid w:val="00A37080"/>
    <w:rPr>
      <w:spacing w:val="-3"/>
      <w:sz w:val="22"/>
    </w:rPr>
  </w:style>
  <w:style w:type="paragraph" w:styleId="ListParagraph">
    <w:name w:val="List Paragraph"/>
    <w:basedOn w:val="Normal"/>
    <w:uiPriority w:val="34"/>
    <w:qFormat/>
    <w:rsid w:val="007341B0"/>
    <w:pPr>
      <w:ind w:left="720"/>
      <w:contextualSpacing/>
    </w:pPr>
  </w:style>
  <w:style w:type="character" w:styleId="CommentReference">
    <w:name w:val="annotation reference"/>
    <w:basedOn w:val="DefaultParagraphFont"/>
    <w:uiPriority w:val="99"/>
    <w:semiHidden/>
    <w:unhideWhenUsed/>
    <w:rsid w:val="00A53214"/>
    <w:rPr>
      <w:sz w:val="16"/>
      <w:szCs w:val="16"/>
    </w:rPr>
  </w:style>
  <w:style w:type="paragraph" w:styleId="CommentText">
    <w:name w:val="annotation text"/>
    <w:basedOn w:val="Normal"/>
    <w:link w:val="CommentTextChar"/>
    <w:uiPriority w:val="99"/>
    <w:unhideWhenUsed/>
    <w:rsid w:val="00A53214"/>
  </w:style>
  <w:style w:type="character" w:customStyle="1" w:styleId="CommentTextChar">
    <w:name w:val="Comment Text Char"/>
    <w:basedOn w:val="DefaultParagraphFont"/>
    <w:link w:val="CommentText"/>
    <w:uiPriority w:val="99"/>
    <w:rsid w:val="00A53214"/>
  </w:style>
  <w:style w:type="paragraph" w:styleId="CommentSubject">
    <w:name w:val="annotation subject"/>
    <w:basedOn w:val="CommentText"/>
    <w:next w:val="CommentText"/>
    <w:link w:val="CommentSubjectChar"/>
    <w:uiPriority w:val="99"/>
    <w:semiHidden/>
    <w:unhideWhenUsed/>
    <w:rsid w:val="00A53214"/>
    <w:rPr>
      <w:b/>
      <w:bCs/>
    </w:rPr>
  </w:style>
  <w:style w:type="character" w:customStyle="1" w:styleId="CommentSubjectChar">
    <w:name w:val="Comment Subject Char"/>
    <w:basedOn w:val="CommentTextChar"/>
    <w:link w:val="CommentSubject"/>
    <w:uiPriority w:val="99"/>
    <w:semiHidden/>
    <w:rsid w:val="00A53214"/>
    <w:rPr>
      <w:b/>
      <w:bCs/>
    </w:rPr>
  </w:style>
  <w:style w:type="paragraph" w:customStyle="1" w:styleId="paragraph">
    <w:name w:val="paragraph"/>
    <w:basedOn w:val="Normal"/>
    <w:rsid w:val="001A1687"/>
    <w:pPr>
      <w:spacing w:before="100" w:beforeAutospacing="1" w:after="100" w:afterAutospacing="1"/>
    </w:pPr>
    <w:rPr>
      <w:sz w:val="24"/>
      <w:szCs w:val="24"/>
    </w:rPr>
  </w:style>
  <w:style w:type="character" w:customStyle="1" w:styleId="normaltextrun">
    <w:name w:val="normaltextrun"/>
    <w:basedOn w:val="DefaultParagraphFont"/>
    <w:rsid w:val="001A1687"/>
  </w:style>
  <w:style w:type="character" w:customStyle="1" w:styleId="eop">
    <w:name w:val="eop"/>
    <w:basedOn w:val="DefaultParagraphFont"/>
    <w:rsid w:val="001A1687"/>
  </w:style>
  <w:style w:type="paragraph" w:styleId="Revision">
    <w:name w:val="Revision"/>
    <w:hidden/>
    <w:uiPriority w:val="99"/>
    <w:semiHidden/>
    <w:rsid w:val="00943673"/>
  </w:style>
  <w:style w:type="character" w:styleId="Hyperlink">
    <w:name w:val="Hyperlink"/>
    <w:basedOn w:val="DefaultParagraphFont"/>
    <w:uiPriority w:val="99"/>
    <w:unhideWhenUsed/>
    <w:rsid w:val="00AD2A44"/>
    <w:rPr>
      <w:color w:val="0563C1" w:themeColor="hyperlink"/>
      <w:u w:val="single"/>
    </w:rPr>
  </w:style>
  <w:style w:type="character" w:styleId="UnresolvedMention">
    <w:name w:val="Unresolved Mention"/>
    <w:basedOn w:val="DefaultParagraphFont"/>
    <w:uiPriority w:val="99"/>
    <w:semiHidden/>
    <w:unhideWhenUsed/>
    <w:rsid w:val="00AD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87935">
      <w:bodyDiv w:val="1"/>
      <w:marLeft w:val="0"/>
      <w:marRight w:val="0"/>
      <w:marTop w:val="0"/>
      <w:marBottom w:val="0"/>
      <w:divBdr>
        <w:top w:val="none" w:sz="0" w:space="0" w:color="auto"/>
        <w:left w:val="none" w:sz="0" w:space="0" w:color="auto"/>
        <w:bottom w:val="none" w:sz="0" w:space="0" w:color="auto"/>
        <w:right w:val="none" w:sz="0" w:space="0" w:color="auto"/>
      </w:divBdr>
    </w:div>
    <w:div w:id="852648529">
      <w:bodyDiv w:val="1"/>
      <w:marLeft w:val="0"/>
      <w:marRight w:val="0"/>
      <w:marTop w:val="0"/>
      <w:marBottom w:val="0"/>
      <w:divBdr>
        <w:top w:val="none" w:sz="0" w:space="0" w:color="auto"/>
        <w:left w:val="none" w:sz="0" w:space="0" w:color="auto"/>
        <w:bottom w:val="none" w:sz="0" w:space="0" w:color="auto"/>
        <w:right w:val="none" w:sz="0" w:space="0" w:color="auto"/>
      </w:divBdr>
    </w:div>
    <w:div w:id="1002508792">
      <w:bodyDiv w:val="1"/>
      <w:marLeft w:val="0"/>
      <w:marRight w:val="0"/>
      <w:marTop w:val="0"/>
      <w:marBottom w:val="0"/>
      <w:divBdr>
        <w:top w:val="none" w:sz="0" w:space="0" w:color="auto"/>
        <w:left w:val="none" w:sz="0" w:space="0" w:color="auto"/>
        <w:bottom w:val="none" w:sz="0" w:space="0" w:color="auto"/>
        <w:right w:val="none" w:sz="0" w:space="0" w:color="auto"/>
      </w:divBdr>
    </w:div>
    <w:div w:id="1547985255">
      <w:bodyDiv w:val="1"/>
      <w:marLeft w:val="0"/>
      <w:marRight w:val="0"/>
      <w:marTop w:val="0"/>
      <w:marBottom w:val="0"/>
      <w:divBdr>
        <w:top w:val="none" w:sz="0" w:space="0" w:color="auto"/>
        <w:left w:val="none" w:sz="0" w:space="0" w:color="auto"/>
        <w:bottom w:val="none" w:sz="0" w:space="0" w:color="auto"/>
        <w:right w:val="none" w:sz="0" w:space="0" w:color="auto"/>
      </w:divBdr>
    </w:div>
    <w:div w:id="1610896946">
      <w:bodyDiv w:val="1"/>
      <w:marLeft w:val="0"/>
      <w:marRight w:val="0"/>
      <w:marTop w:val="0"/>
      <w:marBottom w:val="0"/>
      <w:divBdr>
        <w:top w:val="none" w:sz="0" w:space="0" w:color="auto"/>
        <w:left w:val="none" w:sz="0" w:space="0" w:color="auto"/>
        <w:bottom w:val="none" w:sz="0" w:space="0" w:color="auto"/>
        <w:right w:val="none" w:sz="0" w:space="0" w:color="auto"/>
      </w:divBdr>
    </w:div>
    <w:div w:id="1782676348">
      <w:bodyDiv w:val="1"/>
      <w:marLeft w:val="0"/>
      <w:marRight w:val="0"/>
      <w:marTop w:val="0"/>
      <w:marBottom w:val="0"/>
      <w:divBdr>
        <w:top w:val="none" w:sz="0" w:space="0" w:color="auto"/>
        <w:left w:val="none" w:sz="0" w:space="0" w:color="auto"/>
        <w:bottom w:val="none" w:sz="0" w:space="0" w:color="auto"/>
        <w:right w:val="none" w:sz="0" w:space="0" w:color="auto"/>
      </w:divBdr>
    </w:div>
    <w:div w:id="1862816345">
      <w:bodyDiv w:val="1"/>
      <w:marLeft w:val="0"/>
      <w:marRight w:val="0"/>
      <w:marTop w:val="0"/>
      <w:marBottom w:val="0"/>
      <w:divBdr>
        <w:top w:val="none" w:sz="0" w:space="0" w:color="auto"/>
        <w:left w:val="none" w:sz="0" w:space="0" w:color="auto"/>
        <w:bottom w:val="none" w:sz="0" w:space="0" w:color="auto"/>
        <w:right w:val="none" w:sz="0" w:space="0" w:color="auto"/>
      </w:divBdr>
    </w:div>
    <w:div w:id="1886016307">
      <w:bodyDiv w:val="1"/>
      <w:marLeft w:val="0"/>
      <w:marRight w:val="0"/>
      <w:marTop w:val="0"/>
      <w:marBottom w:val="0"/>
      <w:divBdr>
        <w:top w:val="none" w:sz="0" w:space="0" w:color="auto"/>
        <w:left w:val="none" w:sz="0" w:space="0" w:color="auto"/>
        <w:bottom w:val="none" w:sz="0" w:space="0" w:color="auto"/>
        <w:right w:val="none" w:sz="0" w:space="0" w:color="auto"/>
      </w:divBdr>
    </w:div>
    <w:div w:id="21158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1511CB3380C4B88A9FA602FF7912F" ma:contentTypeVersion="3" ma:contentTypeDescription="Create a new document." ma:contentTypeScope="" ma:versionID="6a1519da04d410174893a4b857b43090">
  <xsd:schema xmlns:xsd="http://www.w3.org/2001/XMLSchema" xmlns:xs="http://www.w3.org/2001/XMLSchema" xmlns:p="http://schemas.microsoft.com/office/2006/metadata/properties" xmlns:ns2="188f68af-229d-4718-94a1-a4e321171cc3" targetNamespace="http://schemas.microsoft.com/office/2006/metadata/properties" ma:root="true" ma:fieldsID="b7c6dfc8e4f48bc7f10d8061fd02aba4" ns2:_="">
    <xsd:import namespace="188f68af-229d-4718-94a1-a4e321171c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68af-229d-4718-94a1-a4e32117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07148-C579-4D15-8BCD-08FA7260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f68af-229d-4718-94a1-a4e32117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4132-231F-4AFA-BC81-5A4EDEB6B3C8}">
  <ds:schemaRefs>
    <ds:schemaRef ds:uri="http://schemas.openxmlformats.org/officeDocument/2006/bibliography"/>
  </ds:schemaRefs>
</ds:datastoreItem>
</file>

<file path=customXml/itemProps3.xml><?xml version="1.0" encoding="utf-8"?>
<ds:datastoreItem xmlns:ds="http://schemas.openxmlformats.org/officeDocument/2006/customXml" ds:itemID="{18ED64A1-20D6-4BEC-BB3E-FCBB855570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558B8-FCC6-48D4-AECC-0AAB939D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1508</Words>
  <Characters>8947</Characters>
  <Application>Microsoft Office Word</Application>
  <DocSecurity>0</DocSecurity>
  <Lines>187</Lines>
  <Paragraphs>71</Paragraphs>
  <ScaleCrop>false</ScaleCrop>
  <HeadingPairs>
    <vt:vector size="2" baseType="variant">
      <vt:variant>
        <vt:lpstr>Title</vt:lpstr>
      </vt:variant>
      <vt:variant>
        <vt:i4>1</vt:i4>
      </vt:variant>
    </vt:vector>
  </HeadingPairs>
  <TitlesOfParts>
    <vt:vector size="1" baseType="lpstr">
      <vt:lpstr>Problem Reporting and Non-Retaliation</vt:lpstr>
    </vt:vector>
  </TitlesOfParts>
  <Company>HCPro</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Reporting and Non-Retaliation</dc:title>
  <dc:subject/>
  <dc:creator>Mary</dc:creator>
  <cp:keywords/>
  <cp:lastModifiedBy>Valerie Way</cp:lastModifiedBy>
  <cp:revision>7</cp:revision>
  <cp:lastPrinted>2010-10-27T21:36:00Z</cp:lastPrinted>
  <dcterms:created xsi:type="dcterms:W3CDTF">2025-06-24T11:47:00Z</dcterms:created>
  <dcterms:modified xsi:type="dcterms:W3CDTF">2026-01-05T20:55:00Z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0x0101006D61511CB3380C4B88A9FA602FF7912F</vt:lpwstr>
  </property>
</Properties>
</file>